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019E87">
      <w:pPr>
        <w:pStyle w:val="6"/>
        <w:spacing w:line="255" w:lineRule="auto"/>
      </w:pPr>
    </w:p>
    <w:p w14:paraId="546A1B62">
      <w:pPr>
        <w:pStyle w:val="6"/>
        <w:spacing w:line="255" w:lineRule="auto"/>
      </w:pPr>
    </w:p>
    <w:p w14:paraId="3FA47549">
      <w:pPr>
        <w:pStyle w:val="6"/>
        <w:spacing w:line="255" w:lineRule="auto"/>
      </w:pPr>
    </w:p>
    <w:p w14:paraId="132EBF57">
      <w:pPr>
        <w:pStyle w:val="6"/>
        <w:spacing w:line="255" w:lineRule="auto"/>
      </w:pPr>
    </w:p>
    <w:p w14:paraId="0F36AB13">
      <w:pPr>
        <w:pStyle w:val="6"/>
        <w:spacing w:line="255" w:lineRule="auto"/>
      </w:pPr>
    </w:p>
    <w:p w14:paraId="46FF7625">
      <w:pPr>
        <w:pStyle w:val="6"/>
        <w:spacing w:line="255" w:lineRule="auto"/>
      </w:pPr>
    </w:p>
    <w:p w14:paraId="51EB2610">
      <w:pPr>
        <w:spacing w:before="178" w:line="207" w:lineRule="auto"/>
        <w:jc w:val="center"/>
        <w:rPr>
          <w:rFonts w:hint="default" w:ascii="Microsoft JhengHei UI" w:hAnsi="Microsoft JhengHei UI" w:eastAsia="Microsoft JhengHei UI" w:cs="Microsoft JhengHei UI"/>
          <w:spacing w:val="8"/>
          <w:sz w:val="43"/>
          <w:szCs w:val="43"/>
          <w:lang w:val="en-U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Microsoft JhengHei UI" w:hAnsi="Microsoft JhengHei UI" w:eastAsia="宋体" w:cs="Microsoft JhengHei UI"/>
          <w:spacing w:val="8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APad健康監測系統國際版</w:t>
      </w:r>
    </w:p>
    <w:p w14:paraId="6AA0F4D2">
      <w:pPr>
        <w:spacing w:before="178" w:line="207" w:lineRule="auto"/>
        <w:ind w:left="2856"/>
        <w:jc w:val="center"/>
        <w:rPr>
          <w:rFonts w:ascii="Microsoft JhengHei UI" w:hAnsi="Microsoft JhengHei UI" w:eastAsia="Microsoft JhengHei UI" w:cs="Microsoft JhengHei UI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1E932E1">
      <w:pPr>
        <w:spacing w:before="178" w:line="207" w:lineRule="auto"/>
        <w:jc w:val="center"/>
        <w:rPr>
          <w:rFonts w:ascii="Microsoft JhengHei UI" w:hAnsi="Microsoft JhengHei UI" w:eastAsia="Microsoft JhengHei UI" w:cs="Microsoft JhengHei UI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Microsoft JhengHei UI" w:hAnsi="Microsoft JhengHei UI" w:eastAsia="宋体" w:cs="Microsoft JhengHei UI"/>
          <w:spacing w:val="8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APad Health Monitoring System</w:t>
      </w:r>
    </w:p>
    <w:p w14:paraId="1904E8ED">
      <w:pPr>
        <w:pStyle w:val="6"/>
        <w:spacing w:line="269" w:lineRule="auto"/>
      </w:pPr>
    </w:p>
    <w:p w14:paraId="50E717D6">
      <w:pPr>
        <w:pStyle w:val="6"/>
        <w:spacing w:line="269" w:lineRule="auto"/>
      </w:pPr>
    </w:p>
    <w:p w14:paraId="4A06AE8D">
      <w:pPr>
        <w:spacing w:before="178" w:line="207" w:lineRule="auto"/>
        <w:ind w:left="2856"/>
        <w:rPr>
          <w:rFonts w:ascii="Microsoft JhengHei UI" w:hAnsi="Microsoft JhengHei UI" w:eastAsia="Microsoft JhengHei UI" w:cs="Microsoft JhengHei UI"/>
          <w:sz w:val="43"/>
          <w:szCs w:val="43"/>
        </w:rPr>
      </w:pPr>
      <w:r>
        <w:rPr>
          <w:rFonts w:hint="eastAsia" w:ascii="Microsoft JhengHei UI" w:hAnsi="Microsoft JhengHei UI" w:eastAsia="宋体" w:cs="Microsoft JhengHei UI"/>
          <w:spacing w:val="8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Microsoft JhengHei UI" w:hAnsi="Microsoft JhengHei UI" w:eastAsia="宋体" w:cs="Microsoft JhengHei UI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手冊</w:t>
      </w:r>
    </w:p>
    <w:p w14:paraId="670E535D">
      <w:pPr>
        <w:pStyle w:val="6"/>
        <w:spacing w:line="247" w:lineRule="auto"/>
      </w:pPr>
    </w:p>
    <w:p w14:paraId="0348A5DB">
      <w:pPr>
        <w:pStyle w:val="6"/>
        <w:spacing w:line="247" w:lineRule="auto"/>
      </w:pPr>
    </w:p>
    <w:p w14:paraId="512500E8">
      <w:pPr>
        <w:pStyle w:val="6"/>
        <w:spacing w:line="247" w:lineRule="auto"/>
      </w:pPr>
    </w:p>
    <w:p w14:paraId="290ED326">
      <w:pPr>
        <w:pStyle w:val="6"/>
        <w:spacing w:line="247" w:lineRule="auto"/>
      </w:pPr>
    </w:p>
    <w:p w14:paraId="0044379D">
      <w:pPr>
        <w:pStyle w:val="6"/>
        <w:spacing w:line="247" w:lineRule="auto"/>
      </w:pPr>
    </w:p>
    <w:p w14:paraId="54C4A76B">
      <w:pPr>
        <w:pStyle w:val="6"/>
        <w:spacing w:line="247" w:lineRule="auto"/>
      </w:pPr>
    </w:p>
    <w:p w14:paraId="3F1FF12F">
      <w:pPr>
        <w:pStyle w:val="6"/>
        <w:spacing w:line="247" w:lineRule="auto"/>
      </w:pPr>
    </w:p>
    <w:p w14:paraId="504185B4">
      <w:pPr>
        <w:pStyle w:val="6"/>
        <w:spacing w:line="247" w:lineRule="auto"/>
      </w:pPr>
    </w:p>
    <w:p w14:paraId="5B5A9BBF">
      <w:pPr>
        <w:pStyle w:val="6"/>
        <w:spacing w:line="247" w:lineRule="auto"/>
      </w:pPr>
    </w:p>
    <w:p w14:paraId="64957FAA">
      <w:pPr>
        <w:pStyle w:val="6"/>
        <w:spacing w:line="247" w:lineRule="auto"/>
      </w:pPr>
    </w:p>
    <w:p w14:paraId="556C8DD1">
      <w:pPr>
        <w:pStyle w:val="6"/>
        <w:spacing w:line="247" w:lineRule="auto"/>
      </w:pPr>
    </w:p>
    <w:p w14:paraId="3BFA25A5">
      <w:pPr>
        <w:pStyle w:val="6"/>
        <w:spacing w:line="247" w:lineRule="auto"/>
      </w:pPr>
    </w:p>
    <w:p w14:paraId="65704FBB">
      <w:pPr>
        <w:pStyle w:val="6"/>
        <w:spacing w:line="247" w:lineRule="auto"/>
      </w:pPr>
    </w:p>
    <w:p w14:paraId="6FC07EB2">
      <w:pPr>
        <w:pStyle w:val="6"/>
        <w:spacing w:line="247" w:lineRule="auto"/>
      </w:pPr>
    </w:p>
    <w:p w14:paraId="7B6096FE">
      <w:pPr>
        <w:pStyle w:val="6"/>
        <w:spacing w:line="247" w:lineRule="auto"/>
      </w:pPr>
    </w:p>
    <w:p w14:paraId="1804420D">
      <w:pPr>
        <w:pStyle w:val="6"/>
        <w:spacing w:line="247" w:lineRule="auto"/>
      </w:pPr>
    </w:p>
    <w:p w14:paraId="27DF040A">
      <w:pPr>
        <w:pStyle w:val="6"/>
        <w:spacing w:line="247" w:lineRule="auto"/>
      </w:pPr>
    </w:p>
    <w:p w14:paraId="4D8FB428">
      <w:pPr>
        <w:jc w:val="center"/>
      </w:pPr>
      <w:r>
        <w:rPr>
          <w:rFonts w:hint="eastAsia" w:ascii="Microsoft JhengHei UI" w:hAnsi="Microsoft JhengHei UI" w:eastAsia="宋体" w:cs="Microsoft JhengHei UI"/>
          <w:sz w:val="28"/>
          <w:szCs w:val="28"/>
          <w:u w:val="single" w:color="000000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雅士宝健康科技有限公司</w:t>
      </w:r>
    </w:p>
    <w:p w14:paraId="4084C69D"/>
    <w:p w14:paraId="37589736">
      <w:pPr>
        <w:rPr>
          <w:rFonts w:hint="eastAsia"/>
          <w:lang w:val="en-US" w:eastAsia="zh-CN"/>
        </w:rPr>
      </w:pPr>
    </w:p>
    <w:p w14:paraId="34FA6144"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22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43E1C10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474BCAB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目錄</w:t>
          </w:r>
        </w:p>
        <w:p w14:paraId="2F44CDD8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_Toc4830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 w:eastAsia="宋体"/>
              <w:lang w:val="en-US" w:eastAsia="zh-CN"/>
            </w:rPr>
            <w:t>系統介紹</w:t>
          </w:r>
          <w:r>
            <w:tab/>
          </w:r>
          <w:r>
            <w:fldChar w:fldCharType="begin"/>
          </w:r>
          <w:r>
            <w:instrText xml:space="preserve"> PAGEREF _Toc4830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D2FA17A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_Toc4463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 w:eastAsia="宋体"/>
              <w:lang w:val="en-US" w:eastAsia="zh-CN"/>
            </w:rPr>
            <w:t>操作說明</w:t>
          </w:r>
          <w:r>
            <w:tab/>
          </w:r>
          <w:r>
            <w:fldChar w:fldCharType="begin"/>
          </w:r>
          <w:r>
            <w:instrText xml:space="preserve"> PAGEREF _Toc4463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49F586A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_Toc13345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2.1系統登錄</w:t>
          </w:r>
          <w:r>
            <w:tab/>
          </w:r>
          <w:r>
            <w:fldChar w:fldCharType="begin"/>
          </w:r>
          <w:r>
            <w:instrText xml:space="preserve"> PAGEREF _Toc13345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EAEDFA7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_Toc15626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2.2首頁</w:t>
          </w:r>
          <w:r>
            <w:tab/>
          </w:r>
          <w:r>
            <w:fldChar w:fldCharType="begin"/>
          </w:r>
          <w:r>
            <w:instrText xml:space="preserve"> PAGEREF _Toc15626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A68110D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_Toc10945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2.2.1功能設置</w:t>
          </w:r>
          <w:r>
            <w:tab/>
          </w:r>
          <w:r>
            <w:fldChar w:fldCharType="begin"/>
          </w:r>
          <w:r>
            <w:instrText xml:space="preserve"> PAGEREF _Toc10945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373A98D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2.2.2床位監測</w:t>
          </w:r>
          <w:r>
            <w:tab/>
          </w:r>
          <w:r>
            <w:fldChar w:fldCharType="begin"/>
          </w:r>
          <w:r>
            <w:instrText xml:space="preserve"> PAGEREF _Toc30204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13B0BD9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_Toc3608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2.3閾值與警報設置</w:t>
          </w:r>
          <w:r>
            <w:tab/>
          </w:r>
          <w:r>
            <w:fldChar w:fldCharType="begin"/>
          </w:r>
          <w:r>
            <w:instrText xml:space="preserve"> PAGEREF _Toc3608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374F2A5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_Toc29581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2.3.1閾值設置</w:t>
          </w:r>
          <w:r>
            <w:tab/>
          </w:r>
          <w:r>
            <w:fldChar w:fldCharType="begin"/>
          </w:r>
          <w:r>
            <w:instrText xml:space="preserve"> PAGEREF _Toc29581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93A1B6E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_Toc10306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2.3.1報警方式</w:t>
          </w:r>
          <w:r>
            <w:tab/>
          </w:r>
          <w:r>
            <w:fldChar w:fldCharType="begin"/>
          </w:r>
          <w:r>
            <w:instrText xml:space="preserve"> PAGEREF _Toc10306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44B51BB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2.4報警報表與列印</w:t>
          </w:r>
          <w:r>
            <w:tab/>
          </w:r>
          <w:r>
            <w:fldChar w:fldCharType="begin"/>
          </w:r>
          <w:r>
            <w:instrText xml:space="preserve"> PAGEREF _Toc20372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1EAB77B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_Toc27456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2.4.1報警報表</w:t>
          </w:r>
          <w:r>
            <w:tab/>
          </w:r>
          <w:r>
            <w:fldChar w:fldCharType="begin"/>
          </w:r>
          <w:r>
            <w:instrText xml:space="preserve"> PAGEREF _Toc27456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36AD671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_Toc32136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2.4.2報表列印</w:t>
          </w:r>
          <w:r>
            <w:tab/>
          </w:r>
          <w:r>
            <w:fldChar w:fldCharType="begin"/>
          </w:r>
          <w:r>
            <w:instrText xml:space="preserve"> PAGEREF _Toc32136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DCB6C87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2.5床位與設備管理</w:t>
          </w:r>
          <w:r>
            <w:tab/>
          </w:r>
          <w:r>
            <w:fldChar w:fldCharType="begin"/>
          </w:r>
          <w:r>
            <w:instrText xml:space="preserve"> PAGEREF _Toc2102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004AC14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_Toc3912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2.5.1床位管理</w:t>
          </w:r>
          <w:r>
            <w:tab/>
          </w:r>
          <w:r>
            <w:fldChar w:fldCharType="begin"/>
          </w:r>
          <w:r>
            <w:instrText xml:space="preserve"> PAGEREF _Toc3912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E71B476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_Toc436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2.5.2設備管理</w:t>
          </w:r>
          <w:r>
            <w:tab/>
          </w:r>
          <w:r>
            <w:fldChar w:fldCharType="begin"/>
          </w:r>
          <w:r>
            <w:instrText xml:space="preserve"> PAGEREF _Toc436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906660C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_Toc23742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2.5.3病人管理</w:t>
          </w:r>
          <w:r>
            <w:tab/>
          </w:r>
          <w:r>
            <w:fldChar w:fldCharType="begin"/>
          </w:r>
          <w:r>
            <w:instrText xml:space="preserve"> PAGEREF _Toc23742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CE32922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_Toc6437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2.6系統管理</w:t>
          </w:r>
          <w:r>
            <w:tab/>
          </w:r>
          <w:r>
            <w:fldChar w:fldCharType="begin"/>
          </w:r>
          <w:r>
            <w:instrText xml:space="preserve"> PAGEREF _Toc6437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8A16728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_Toc3600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2.6.1帳號管理</w:t>
          </w:r>
          <w:r>
            <w:tab/>
          </w:r>
          <w:r>
            <w:fldChar w:fldCharType="begin"/>
          </w:r>
          <w:r>
            <w:instrText xml:space="preserve"> PAGEREF _Toc3600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FF112D0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2.6.2機構管理</w:t>
          </w:r>
          <w:r>
            <w:tab/>
          </w:r>
          <w:r>
            <w:fldChar w:fldCharType="begin"/>
          </w:r>
          <w:r>
            <w:instrText xml:space="preserve"> PAGEREF _Toc14554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404736E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_Toc17416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2.6.3角色管理</w:t>
          </w:r>
          <w:r>
            <w:tab/>
          </w:r>
          <w:r>
            <w:fldChar w:fldCharType="begin"/>
          </w:r>
          <w:r>
            <w:instrText xml:space="preserve"> PAGEREF _Toc17416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39A5841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2.7其他設置</w:t>
          </w:r>
          <w:r>
            <w:tab/>
          </w:r>
          <w:r>
            <w:fldChar w:fldCharType="begin"/>
          </w:r>
          <w:r>
            <w:instrText xml:space="preserve"> PAGEREF _Toc18253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BE6CC37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2.7.1系統通知</w:t>
          </w:r>
          <w:r>
            <w:tab/>
          </w:r>
          <w:r>
            <w:fldChar w:fldCharType="begin"/>
          </w:r>
          <w:r>
            <w:instrText xml:space="preserve"> PAGEREF _Toc14528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061FFA0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_Toc30091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2.7.2個人檔案</w:t>
          </w:r>
          <w:r>
            <w:tab/>
          </w:r>
          <w:r>
            <w:fldChar w:fldCharType="begin"/>
          </w:r>
          <w:r>
            <w:instrText xml:space="preserve"> PAGEREF _Toc30091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29AE5E9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_Toc17134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2.7.3國際化語言</w:t>
          </w:r>
          <w:r>
            <w:tab/>
          </w:r>
          <w:r>
            <w:fldChar w:fldCharType="begin"/>
          </w:r>
          <w:r>
            <w:instrText xml:space="preserve"> PAGEREF _Toc17134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AA21A06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_Toc27114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 w:eastAsia="宋体"/>
              <w:lang w:val="en-US" w:eastAsia="zh-CN"/>
            </w:rPr>
            <w:t>移動端APP操作說明</w:t>
          </w:r>
          <w:r>
            <w:tab/>
          </w:r>
          <w:r>
            <w:fldChar w:fldCharType="begin"/>
          </w:r>
          <w:r>
            <w:instrText xml:space="preserve"> PAGEREF _Toc27114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C69C7F7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_Toc14393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3.1APP下載</w:t>
          </w:r>
          <w:r>
            <w:tab/>
          </w:r>
          <w:r>
            <w:fldChar w:fldCharType="begin"/>
          </w:r>
          <w:r>
            <w:instrText xml:space="preserve"> PAGEREF _Toc14393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C915817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_Toc29045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3.2APP操作說明</w:t>
          </w:r>
          <w:r>
            <w:tab/>
          </w:r>
          <w:r>
            <w:fldChar w:fldCharType="begin"/>
          </w:r>
          <w:r>
            <w:instrText xml:space="preserve"> PAGEREF _Toc29045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C017BD4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_Toc20344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3.2.1警報處理</w:t>
          </w:r>
          <w:r>
            <w:tab/>
          </w:r>
          <w:r>
            <w:fldChar w:fldCharType="begin"/>
          </w:r>
          <w:r>
            <w:instrText xml:space="preserve"> PAGEREF _Toc20344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FF61269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_Toc30133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3.2.2警報閾值設定</w:t>
          </w:r>
          <w:r>
            <w:tab/>
          </w:r>
          <w:r>
            <w:fldChar w:fldCharType="begin"/>
          </w:r>
          <w:r>
            <w:instrText xml:space="preserve"> PAGEREF _Toc30133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38B6290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_Toc27100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3.2.3配網</w:t>
          </w:r>
          <w:r>
            <w:tab/>
          </w:r>
          <w:r>
            <w:fldChar w:fldCharType="begin"/>
          </w:r>
          <w:r>
            <w:instrText xml:space="preserve"> PAGEREF _Toc27100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B0220F9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_Toc8638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3.2.4賬號資訊</w:t>
          </w:r>
          <w:r>
            <w:tab/>
          </w:r>
          <w:r>
            <w:fldChar w:fldCharType="begin"/>
          </w:r>
          <w:r>
            <w:instrText xml:space="preserve"> PAGEREF _Toc8638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301FF68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四、 </w:t>
          </w:r>
          <w:r>
            <w:rPr>
              <w:rFonts w:hint="eastAsia" w:eastAsia="宋体"/>
              <w:lang w:val="en-US" w:eastAsia="zh-CN"/>
            </w:rPr>
            <w:t>異常情況排查處理</w:t>
          </w:r>
          <w:r>
            <w:tab/>
          </w:r>
          <w:r>
            <w:fldChar w:fldCharType="begin"/>
          </w:r>
          <w:r>
            <w:instrText xml:space="preserve"> PAGEREF _Toc8770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223F4BC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4.1設備異常</w:t>
          </w:r>
          <w:r>
            <w:tab/>
          </w:r>
          <w:r>
            <w:fldChar w:fldCharType="begin"/>
          </w:r>
          <w:r>
            <w:instrText xml:space="preserve"> PAGEREF _Toc14507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2108A0C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_Toc15429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4.1.1設備離線</w:t>
          </w:r>
          <w:r>
            <w:tab/>
          </w:r>
          <w:r>
            <w:fldChar w:fldCharType="begin"/>
          </w:r>
          <w:r>
            <w:instrText xml:space="preserve"> PAGEREF _Toc15429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B2DEAA6"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_Toc28906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4.1.2設備數據異常</w:t>
          </w:r>
          <w:r>
            <w:tab/>
          </w:r>
          <w:r>
            <w:fldChar w:fldCharType="begin"/>
          </w:r>
          <w:r>
            <w:instrText xml:space="preserve"> PAGEREF _Toc28906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1C66CAE"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_Toc6351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>4.2系統異常</w:t>
          </w:r>
          <w:r>
            <w:tab/>
          </w:r>
          <w:r>
            <w:fldChar w:fldCharType="begin"/>
          </w:r>
          <w:r>
            <w:instrText xml:space="preserve"> PAGEREF _Toc6351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7A84AD1"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5884163F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4830"/>
      <w:r>
        <w:rPr>
          <w:rFonts w:hint="eastAsia" w:eastAsia="宋体"/>
          <w:lang w:val="en-US" w:eastAsia="zh-CN"/>
        </w:rPr>
        <w:t>系統介紹</w:t>
      </w:r>
      <w:bookmarkEnd w:id="0"/>
    </w:p>
    <w:p w14:paraId="6B610E09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t>隨著人們對健康的關注不斷增加，智能科技在醫療領域的應用也日益廣泛。</w:t>
      </w:r>
      <w:r>
        <w:rPr>
          <w:rFonts w:hint="eastAsia" w:eastAsia="宋体"/>
          <w:sz w:val="28"/>
          <w:szCs w:val="28"/>
          <w:lang w:val="en-US" w:eastAsia="zh-CN"/>
        </w:rPr>
        <w:t>APad健康監測系統</w:t>
      </w:r>
      <w:r>
        <w:rPr>
          <w:rFonts w:hint="default" w:eastAsia="宋体"/>
          <w:sz w:val="28"/>
          <w:szCs w:val="28"/>
          <w:lang w:val="en-US" w:eastAsia="zh-CN"/>
        </w:rPr>
        <w:t>作為一種創新的醫療輔助工具，為用戶提供了即時的</w:t>
      </w:r>
      <w:r>
        <w:rPr>
          <w:rFonts w:hint="eastAsia" w:eastAsia="宋体"/>
          <w:sz w:val="28"/>
          <w:szCs w:val="28"/>
          <w:lang w:val="en-US" w:eastAsia="zh-CN"/>
        </w:rPr>
        <w:t>、</w:t>
      </w:r>
      <w:r>
        <w:rPr>
          <w:rFonts w:hint="default" w:eastAsia="宋体"/>
          <w:sz w:val="28"/>
          <w:szCs w:val="28"/>
          <w:lang w:val="en-US" w:eastAsia="zh-CN"/>
        </w:rPr>
        <w:t>更全面</w:t>
      </w:r>
      <w:r>
        <w:rPr>
          <w:rFonts w:hint="eastAsia" w:eastAsia="宋体"/>
          <w:sz w:val="28"/>
          <w:szCs w:val="28"/>
          <w:lang w:val="en-US" w:eastAsia="zh-CN"/>
        </w:rPr>
        <w:t>的</w:t>
      </w:r>
      <w:r>
        <w:rPr>
          <w:rFonts w:hint="default" w:eastAsia="宋体"/>
          <w:sz w:val="28"/>
          <w:szCs w:val="28"/>
          <w:lang w:val="en-US" w:eastAsia="zh-CN"/>
        </w:rPr>
        <w:t>健康監測服務</w:t>
      </w:r>
      <w:r>
        <w:rPr>
          <w:rFonts w:hint="eastAsia" w:eastAsia="宋体"/>
          <w:sz w:val="28"/>
          <w:szCs w:val="28"/>
          <w:lang w:val="en-US" w:eastAsia="zh-CN"/>
        </w:rPr>
        <w:t>。本產品包括</w:t>
      </w:r>
      <w:r>
        <w:rPr>
          <w:rFonts w:hint="default" w:eastAsia="宋体"/>
          <w:sz w:val="28"/>
          <w:szCs w:val="28"/>
          <w:lang w:val="en-US" w:eastAsia="zh-CN"/>
        </w:rPr>
        <w:t>健康監測床墊</w:t>
      </w:r>
      <w:r>
        <w:rPr>
          <w:rFonts w:hint="eastAsia" w:eastAsia="宋体"/>
          <w:sz w:val="28"/>
          <w:szCs w:val="28"/>
          <w:lang w:val="en-US" w:eastAsia="zh-CN"/>
        </w:rPr>
        <w:t>與後臺監測系統兩部分組成，其中監測床墊採用先進的光纖微震動傳感技術與</w:t>
      </w:r>
      <w:r>
        <w:rPr>
          <w:rFonts w:hint="default" w:eastAsia="宋体"/>
          <w:sz w:val="28"/>
          <w:szCs w:val="28"/>
          <w:lang w:val="en-US" w:eastAsia="zh-CN"/>
        </w:rPr>
        <w:t>物聯網技術</w:t>
      </w:r>
      <w:r>
        <w:rPr>
          <w:rFonts w:hint="eastAsia" w:eastAsia="宋体"/>
          <w:sz w:val="28"/>
          <w:szCs w:val="28"/>
          <w:lang w:val="en-US" w:eastAsia="zh-CN"/>
        </w:rPr>
        <w:t>，實現無感無接觸，</w:t>
      </w:r>
      <w:r>
        <w:rPr>
          <w:rFonts w:hint="default" w:eastAsia="宋体"/>
          <w:sz w:val="28"/>
          <w:szCs w:val="28"/>
          <w:lang w:val="en-US" w:eastAsia="zh-CN"/>
        </w:rPr>
        <w:t>用戶無需額外穿戴設備，只需躺在床上即可享受醫療級別的監測服務</w:t>
      </w:r>
      <w:r>
        <w:rPr>
          <w:rFonts w:hint="eastAsia" w:eastAsia="宋体"/>
          <w:sz w:val="28"/>
          <w:szCs w:val="28"/>
          <w:lang w:val="en-US" w:eastAsia="zh-CN"/>
        </w:rPr>
        <w:t>，</w:t>
      </w:r>
      <w:r>
        <w:rPr>
          <w:rFonts w:hint="default" w:eastAsia="宋体"/>
          <w:sz w:val="28"/>
          <w:szCs w:val="28"/>
          <w:lang w:val="en-US" w:eastAsia="zh-CN"/>
        </w:rPr>
        <w:t>7</w:t>
      </w:r>
      <w:r>
        <w:rPr>
          <w:rFonts w:hint="eastAsia" w:eastAsia="宋体"/>
          <w:sz w:val="28"/>
          <w:szCs w:val="28"/>
          <w:lang w:val="en-US" w:eastAsia="zh-CN"/>
        </w:rPr>
        <w:t>*24小</w:t>
      </w:r>
      <w:r>
        <w:rPr>
          <w:rFonts w:hint="default" w:eastAsia="宋体"/>
          <w:sz w:val="28"/>
          <w:szCs w:val="28"/>
          <w:lang w:val="en-US" w:eastAsia="zh-CN"/>
        </w:rPr>
        <w:t>時</w:t>
      </w:r>
      <w:r>
        <w:rPr>
          <w:rFonts w:hint="eastAsia" w:eastAsia="宋体"/>
          <w:sz w:val="28"/>
          <w:szCs w:val="28"/>
          <w:lang w:val="en-US" w:eastAsia="zh-CN"/>
        </w:rPr>
        <w:t>即時</w:t>
      </w:r>
      <w:r>
        <w:rPr>
          <w:rFonts w:hint="default" w:eastAsia="宋体"/>
          <w:sz w:val="28"/>
          <w:szCs w:val="28"/>
          <w:lang w:val="en-US" w:eastAsia="zh-CN"/>
        </w:rPr>
        <w:t>監測用戶的生理狀況，提供全天候的健康關懷。床墊系統通過與雲伺服器連接，將數據上傳至雲端，實現全面、可遠程監測。系統可以根據用戶的生理參數設定預警值，一旦檢測到異常情況，系統將及時發出提醒，通知用戶或醫護人員採取相應措施，提高突發狀況的處理效率。系統能夠生成個性化的健康報告，展示用戶近期的生理變化趨勢。這有助於用戶更好地瞭解自身健康狀況，並與醫療專業人員分享相關資訊，以便進行更準確的診斷和治療。支持用戶設定個性化的健康監測方案，根據個體差異提供定制化的健康服務，更好地滿足不同用戶的需求</w:t>
      </w:r>
      <w:r>
        <w:rPr>
          <w:rFonts w:hint="eastAsia" w:eastAsia="宋体"/>
          <w:sz w:val="28"/>
          <w:szCs w:val="28"/>
          <w:lang w:val="en-US" w:eastAsia="zh-CN"/>
        </w:rPr>
        <w:t>，而國際版也提供不同語言，為不同的國家與地區的機構提供服務。</w:t>
      </w:r>
    </w:p>
    <w:p w14:paraId="5BA338CD">
      <w:pPr>
        <w:ind w:firstLine="56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t>健康監測系統是一</w:t>
      </w:r>
      <w:r>
        <w:rPr>
          <w:rFonts w:hint="eastAsia" w:eastAsia="宋体"/>
          <w:sz w:val="28"/>
          <w:szCs w:val="28"/>
          <w:lang w:val="en-US" w:eastAsia="zh-CN"/>
        </w:rPr>
        <w:t>套</w:t>
      </w:r>
      <w:r>
        <w:rPr>
          <w:rFonts w:hint="default" w:eastAsia="宋体"/>
          <w:sz w:val="28"/>
          <w:szCs w:val="28"/>
          <w:lang w:val="en-US" w:eastAsia="zh-CN"/>
        </w:rPr>
        <w:t>創新的、便捷的健康管理</w:t>
      </w:r>
      <w:r>
        <w:rPr>
          <w:rFonts w:hint="eastAsia" w:eastAsia="宋体"/>
          <w:sz w:val="28"/>
          <w:szCs w:val="28"/>
          <w:lang w:val="en-US" w:eastAsia="zh-CN"/>
        </w:rPr>
        <w:t>系統</w:t>
      </w:r>
      <w:r>
        <w:rPr>
          <w:rFonts w:hint="default" w:eastAsia="宋体"/>
          <w:sz w:val="28"/>
          <w:szCs w:val="28"/>
          <w:lang w:val="en-US" w:eastAsia="zh-CN"/>
        </w:rPr>
        <w:t>，通過智能監測和分析，為用戶提供全方位的健康保障，有望在未來醫療保健領域發揮越來越重要的作用。</w:t>
      </w:r>
    </w:p>
    <w:p w14:paraId="6EFBEE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04813E"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36" w:name="_GoBack"/>
      <w:bookmarkEnd w:id="36"/>
    </w:p>
    <w:p w14:paraId="37987F4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CB0E47A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4463"/>
      <w:r>
        <w:rPr>
          <w:rFonts w:hint="eastAsia" w:eastAsia="宋体"/>
          <w:lang w:val="en-US" w:eastAsia="zh-CN"/>
        </w:rPr>
        <w:t>操作說明</w:t>
      </w:r>
      <w:bookmarkEnd w:id="1"/>
    </w:p>
    <w:p w14:paraId="2963704A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" w:name="_Toc13345"/>
      <w:r>
        <w:rPr>
          <w:rFonts w:hint="eastAsia" w:eastAsia="宋体"/>
          <w:lang w:val="en-US" w:eastAsia="zh-CN"/>
        </w:rPr>
        <w:t>2.1系統登錄</w:t>
      </w:r>
      <w:bookmarkEnd w:id="2"/>
    </w:p>
    <w:p w14:paraId="64088C2E">
      <w:pPr>
        <w:numPr>
          <w:ilvl w:val="0"/>
          <w:numId w:val="0"/>
        </w:numPr>
        <w:jc w:val="left"/>
        <w:rPr>
          <w:rFonts w:hint="eastAsia"/>
          <w:color w:val="auto"/>
          <w:u w:val="none"/>
          <w:lang w:val="en-US" w:eastAsia="zh-CN"/>
        </w:rPr>
      </w:pPr>
      <w:r>
        <w:rPr>
          <w:rFonts w:hint="eastAsia" w:eastAsia="宋体"/>
          <w:lang w:val="en-US" w:eastAsia="zh-CN"/>
        </w:rPr>
        <w:t>系統可通過PC端流覽器輸入網址：</w:t>
      </w:r>
      <w:r>
        <w:rPr>
          <w:rFonts w:hint="eastAsia" w:eastAsia="宋体"/>
          <w:color w:val="auto"/>
          <w:u w:val="none"/>
          <w:lang w:val="en-US" w:eastAsia="zh-CN"/>
        </w:rPr>
        <w:t>https://dashboard.apad.com.hk/#/login進入系統。</w:t>
      </w:r>
    </w:p>
    <w:p w14:paraId="62CD27B6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400300" cy="2612390"/>
            <wp:effectExtent l="0" t="0" r="0" b="1651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7AA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然後輸入帳號與密碼，點擊登錄進入系統。</w:t>
      </w:r>
    </w:p>
    <w:p w14:paraId="2D6C7537">
      <w:pPr>
        <w:pStyle w:val="3"/>
        <w:bidi w:val="0"/>
        <w:rPr>
          <w:rFonts w:hint="default"/>
          <w:lang w:val="en-US" w:eastAsia="zh-CN"/>
        </w:rPr>
      </w:pPr>
      <w:bookmarkStart w:id="3" w:name="_Toc15626"/>
      <w:r>
        <w:rPr>
          <w:rFonts w:hint="eastAsia" w:eastAsia="宋体"/>
          <w:lang w:val="en-US" w:eastAsia="zh-CN"/>
        </w:rPr>
        <w:t>2.2首頁</w:t>
      </w:r>
      <w:bookmarkEnd w:id="3"/>
    </w:p>
    <w:p w14:paraId="61738968">
      <w:pPr>
        <w:numPr>
          <w:ilvl w:val="0"/>
          <w:numId w:val="0"/>
        </w:numPr>
      </w:pPr>
      <w:r>
        <w:drawing>
          <wp:inline distT="0" distB="0" distL="114300" distR="114300">
            <wp:extent cx="4349115" cy="3285490"/>
            <wp:effectExtent l="0" t="0" r="1333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9B8C">
      <w:pPr>
        <w:numPr>
          <w:ilvl w:val="0"/>
          <w:numId w:val="0"/>
        </w:numPr>
      </w:pPr>
      <w:r>
        <w:rPr>
          <w:rFonts w:hint="eastAsia" w:eastAsia="宋体"/>
          <w:lang w:val="en-US" w:eastAsia="zh-CN"/>
        </w:rPr>
        <w:t>進入首頁後，分為兩塊區域：上面是功能設置區、下麵是床位監測區。</w:t>
      </w:r>
    </w:p>
    <w:p w14:paraId="348D5339">
      <w:pPr>
        <w:pStyle w:val="4"/>
        <w:bidi w:val="0"/>
        <w:rPr>
          <w:rFonts w:hint="eastAsia"/>
          <w:lang w:val="en-US" w:eastAsia="zh-CN"/>
        </w:rPr>
      </w:pPr>
      <w:bookmarkStart w:id="4" w:name="_Toc10945"/>
      <w:r>
        <w:rPr>
          <w:rFonts w:hint="eastAsia" w:eastAsia="宋体"/>
          <w:lang w:val="en-US" w:eastAsia="zh-CN"/>
        </w:rPr>
        <w:t>2.2.1功能設置</w:t>
      </w:r>
      <w:bookmarkEnd w:id="4"/>
    </w:p>
    <w:p w14:paraId="598F8DF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25120"/>
            <wp:effectExtent l="0" t="0" r="3810" b="17780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834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功能設置區包括：【選擇機構區域】、【用戶帳號】與【功能按鈕】</w:t>
      </w:r>
    </w:p>
    <w:p w14:paraId="5BEDED1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【選擇機構區域】：如下圖所示：點擊公司下拉框，有ALL選擇所有，也有按區域節點，例如樓層、房間等，選擇了對應的節點，下方監測面板會顯示對應的床位設備資訊；</w:t>
      </w:r>
    </w:p>
    <w:p w14:paraId="205A32FF">
      <w:pPr>
        <w:numPr>
          <w:ilvl w:val="0"/>
          <w:numId w:val="0"/>
        </w:numPr>
      </w:pPr>
      <w:r>
        <w:drawing>
          <wp:inline distT="0" distB="0" distL="114300" distR="114300">
            <wp:extent cx="3190875" cy="2390775"/>
            <wp:effectExtent l="0" t="0" r="9525" b="952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115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【用戶帳號】：顯示當前登錄操作者的帳號名稱及角色名稱，點擊帳號下拉框，出現四個菜單按鈕：【個人檔案】、【床位與設備管理】、【系統管理】和【登出】。</w:t>
      </w:r>
    </w:p>
    <w:p w14:paraId="5D992F5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657475" cy="2038350"/>
            <wp:effectExtent l="0" t="0" r="9525" b="0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1CF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【功能按鈕】包括：設置、報警閾值、監測面板視圖、日誌、系統通知、報警報表、列印報告及語言選擇。</w:t>
      </w:r>
    </w:p>
    <w:p w14:paraId="799F9255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955040"/>
            <wp:effectExtent l="0" t="0" r="8255" b="1651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59D3">
      <w:pPr>
        <w:pStyle w:val="4"/>
        <w:bidi w:val="0"/>
        <w:rPr>
          <w:rFonts w:hint="default"/>
          <w:lang w:val="en-US" w:eastAsia="zh-CN"/>
        </w:rPr>
      </w:pPr>
      <w:bookmarkStart w:id="5" w:name="_Toc30204"/>
      <w:r>
        <w:rPr>
          <w:rFonts w:hint="eastAsia" w:eastAsia="宋体"/>
          <w:lang w:val="en-US" w:eastAsia="zh-CN"/>
        </w:rPr>
        <w:t>2.2.2床位監測</w:t>
      </w:r>
      <w:bookmarkEnd w:id="5"/>
    </w:p>
    <w:p w14:paraId="6763412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分為兩部分，數據總結及操作與監測版面，如下圖所示：</w:t>
      </w:r>
    </w:p>
    <w:p w14:paraId="293FA624">
      <w:pPr>
        <w:numPr>
          <w:ilvl w:val="0"/>
          <w:numId w:val="0"/>
        </w:numPr>
      </w:pPr>
      <w:r>
        <w:drawing>
          <wp:inline distT="0" distB="0" distL="114300" distR="114300">
            <wp:extent cx="5267960" cy="2345055"/>
            <wp:effectExtent l="0" t="0" r="5080" b="190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287B">
      <w:pPr>
        <w:pStyle w:val="5"/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2.2.2.1數據總結及操作</w:t>
      </w:r>
    </w:p>
    <w:p w14:paraId="579B57A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116330"/>
            <wp:effectExtent l="0" t="0" r="3810" b="762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03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在數據總結及操作，列出該用戶管理下的所有已綁定設備的床位，每個圓圈的功能如下表格：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613"/>
        <w:gridCol w:w="5761"/>
      </w:tblGrid>
      <w:tr w14:paraId="2D242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  <w:shd w:val="clear" w:color="auto" w:fill="DBE3F4" w:themeFill="accent1" w:themeFillTint="32"/>
            <w:vAlign w:val="top"/>
          </w:tcPr>
          <w:p w14:paraId="647EAA98">
            <w:pPr>
              <w:numPr>
                <w:ilvl w:val="0"/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顏色</w:t>
            </w:r>
          </w:p>
        </w:tc>
        <w:tc>
          <w:tcPr>
            <w:tcW w:w="1613" w:type="dxa"/>
            <w:shd w:val="clear" w:color="auto" w:fill="DBE3F4" w:themeFill="accent1" w:themeFillTint="32"/>
            <w:vAlign w:val="top"/>
          </w:tcPr>
          <w:p w14:paraId="759707A2">
            <w:pPr>
              <w:numPr>
                <w:ilvl w:val="0"/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類型</w:t>
            </w:r>
          </w:p>
        </w:tc>
        <w:tc>
          <w:tcPr>
            <w:tcW w:w="5761" w:type="dxa"/>
            <w:shd w:val="clear" w:color="auto" w:fill="DBE3F4" w:themeFill="accent1" w:themeFillTint="32"/>
            <w:vAlign w:val="top"/>
          </w:tcPr>
          <w:p w14:paraId="605C8945">
            <w:pPr>
              <w:numPr>
                <w:ilvl w:val="0"/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功能描述</w:t>
            </w:r>
          </w:p>
        </w:tc>
      </w:tr>
      <w:tr w14:paraId="22F26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62D21E0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黑色</w:t>
            </w:r>
          </w:p>
        </w:tc>
        <w:tc>
          <w:tcPr>
            <w:tcW w:w="1613" w:type="dxa"/>
          </w:tcPr>
          <w:p w14:paraId="55FA431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總數</w:t>
            </w:r>
          </w:p>
        </w:tc>
        <w:tc>
          <w:tcPr>
            <w:tcW w:w="5761" w:type="dxa"/>
          </w:tcPr>
          <w:p w14:paraId="4DAF9D3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已綁定設備的床位總數</w:t>
            </w:r>
          </w:p>
        </w:tc>
      </w:tr>
      <w:tr w14:paraId="5090B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7CBA529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紅色</w:t>
            </w:r>
          </w:p>
        </w:tc>
        <w:tc>
          <w:tcPr>
            <w:tcW w:w="1613" w:type="dxa"/>
          </w:tcPr>
          <w:p w14:paraId="4396E97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警報</w:t>
            </w:r>
          </w:p>
        </w:tc>
        <w:tc>
          <w:tcPr>
            <w:tcW w:w="5761" w:type="dxa"/>
          </w:tcPr>
          <w:p w14:paraId="540C300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顯示的是當前報警數量，報警類型分為離床超時、心率過快、心率過緩，呼吸率過快，呼吸率過緩、呼吸停止六種類型</w:t>
            </w:r>
          </w:p>
        </w:tc>
      </w:tr>
      <w:tr w14:paraId="006B3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43451EB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黃色</w:t>
            </w:r>
          </w:p>
        </w:tc>
        <w:tc>
          <w:tcPr>
            <w:tcW w:w="1613" w:type="dxa"/>
          </w:tcPr>
          <w:p w14:paraId="4807529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離床</w:t>
            </w:r>
          </w:p>
        </w:tc>
        <w:tc>
          <w:tcPr>
            <w:tcW w:w="5761" w:type="dxa"/>
          </w:tcPr>
          <w:p w14:paraId="25CC33A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當前離床時，不在離床監測時間範圍內，離床床位就會顯示在黃色欄，否則會顯示在紅色欄</w:t>
            </w:r>
          </w:p>
        </w:tc>
      </w:tr>
      <w:tr w14:paraId="50151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31181FC5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綠色</w:t>
            </w:r>
          </w:p>
        </w:tc>
        <w:tc>
          <w:tcPr>
            <w:tcW w:w="1613" w:type="dxa"/>
          </w:tcPr>
          <w:p w14:paraId="5EEB273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在床</w:t>
            </w:r>
          </w:p>
        </w:tc>
        <w:tc>
          <w:tcPr>
            <w:tcW w:w="5761" w:type="dxa"/>
          </w:tcPr>
          <w:p w14:paraId="76A78DE5">
            <w:pPr>
              <w:numPr>
                <w:ilvl w:val="0"/>
                <w:numId w:val="0"/>
              </w:num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使用者在床，分為活體在床與重物在床</w:t>
            </w:r>
          </w:p>
          <w:p w14:paraId="50C866FC">
            <w:pPr>
              <w:numPr>
                <w:ilvl w:val="0"/>
                <w:numId w:val="0"/>
              </w:num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活體在床：顯示使用者的心率、呼吸率</w:t>
            </w:r>
          </w:p>
          <w:p w14:paraId="02FEAE50">
            <w:pPr>
              <w:numPr>
                <w:ilvl w:val="0"/>
                <w:numId w:val="0"/>
              </w:num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重物在床：心率和呼吸率均為0</w:t>
            </w:r>
          </w:p>
        </w:tc>
      </w:tr>
      <w:tr w14:paraId="2D3D5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680D7CA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灰色</w:t>
            </w:r>
          </w:p>
        </w:tc>
        <w:tc>
          <w:tcPr>
            <w:tcW w:w="1613" w:type="dxa"/>
          </w:tcPr>
          <w:p w14:paraId="74174CE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離線</w:t>
            </w:r>
          </w:p>
        </w:tc>
        <w:tc>
          <w:tcPr>
            <w:tcW w:w="5761" w:type="dxa"/>
          </w:tcPr>
          <w:p w14:paraId="3F56CC61"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當前床位的設備處於</w:t>
            </w:r>
            <w:r>
              <w:rPr>
                <w:rFonts w:hint="eastAsia" w:eastAsia="宋体"/>
                <w:lang w:val="en-US" w:eastAsia="zh-CN"/>
              </w:rPr>
              <w:t>離線、斷電、斷纖等異常情況，詳細區分可見2.2.2.2監測版面</w:t>
            </w:r>
          </w:p>
        </w:tc>
      </w:tr>
    </w:tbl>
    <w:p w14:paraId="64ED8BFD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*當閾值設置心率過緩或呼吸過緩時，此時重物在床，那麼該設備也會出現警報，床位狀態顯示為紅色，而不是正常的綠色在床。</w:t>
      </w:r>
    </w:p>
    <w:p w14:paraId="3831D46C"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 w14:paraId="1985691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後面兩個是操作按鈕：【床位開關】和【床位排序】</w:t>
      </w:r>
    </w:p>
    <w:p w14:paraId="6405DA6D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【床位開關】：可對床位進行啟用或停用，設備在停用狀態，系統將不再更新設備的狀態與參數。操作方式：</w:t>
      </w:r>
    </w:p>
    <w:p w14:paraId="4FF771C8">
      <w:pPr>
        <w:numPr>
          <w:ilvl w:val="0"/>
          <w:numId w:val="2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點擊床位開關，按鈕會出現啟用或停用，</w:t>
      </w:r>
    </w:p>
    <w:p w14:paraId="0862F481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點擊啟用按鈕，下方的床位如符合啟用條件，就會出現勾選框，</w:t>
      </w:r>
    </w:p>
    <w:p w14:paraId="0E45FDC6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勾選想要啟用的設備，</w:t>
      </w:r>
    </w:p>
    <w:p w14:paraId="543B56E0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再在床位開關上點擊啟用。</w:t>
      </w:r>
    </w:p>
    <w:p w14:paraId="4966D9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可啟用的床位：已停用的床位</w:t>
      </w:r>
    </w:p>
    <w:p w14:paraId="638F01F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可停用的床位：未停用的床位，且不處於報警狀態，都可以進行停用。</w:t>
      </w:r>
    </w:p>
    <w:p w14:paraId="6023085A">
      <w:pPr>
        <w:numPr>
          <w:ilvl w:val="0"/>
          <w:numId w:val="0"/>
        </w:numPr>
      </w:pPr>
      <w:r>
        <w:drawing>
          <wp:inline distT="0" distB="0" distL="114300" distR="114300">
            <wp:extent cx="1806575" cy="854075"/>
            <wp:effectExtent l="0" t="0" r="317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73EE">
      <w:pPr>
        <w:numPr>
          <w:ilvl w:val="0"/>
          <w:numId w:val="0"/>
        </w:numPr>
      </w:pPr>
      <w:r>
        <w:drawing>
          <wp:inline distT="0" distB="0" distL="114300" distR="114300">
            <wp:extent cx="4409440" cy="1301115"/>
            <wp:effectExtent l="0" t="0" r="1016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ECB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【床位排序】：目前有兩種排序方式，一是按床狀態：報警-&gt;離床-&gt;在床-&gt;離線；二是按床位名稱排序，點擊床位排序按鈕可切換。</w:t>
      </w:r>
    </w:p>
    <w:p w14:paraId="0B18B6A3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2.2.2.2監測版面</w:t>
      </w:r>
    </w:p>
    <w:p w14:paraId="1761B5FC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主介面的下方是本系統的核心區域，監測版面，系統通過MQTT、TCP協議等即時與監測床墊連接，根</w:t>
      </w:r>
      <w:r>
        <w:rPr>
          <w:rFonts w:hint="default" w:eastAsia="宋体"/>
          <w:lang w:val="en-US" w:eastAsia="zh-CN"/>
        </w:rPr>
        <w:t>據用戶的定預警值，一旦檢測到異常情況，系統將及時發出提醒，通知用戶或醫護人員採取相應措施</w:t>
      </w:r>
      <w:r>
        <w:rPr>
          <w:rFonts w:hint="eastAsia" w:eastAsia="宋体"/>
          <w:lang w:val="en-US" w:eastAsia="zh-CN"/>
        </w:rPr>
        <w:t>。先介紹面板上的資訊內容 ：</w:t>
      </w:r>
    </w:p>
    <w:p w14:paraId="3E40C458">
      <w:pPr>
        <w:numPr>
          <w:ilvl w:val="0"/>
          <w:numId w:val="0"/>
        </w:numPr>
      </w:pPr>
      <w:r>
        <w:drawing>
          <wp:inline distT="0" distB="0" distL="114300" distR="114300">
            <wp:extent cx="4860290" cy="2458720"/>
            <wp:effectExtent l="0" t="0" r="1651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1C92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【監測面板】內容包括：床位資訊、病人名稱、病人資料、心率、呼吸率與床位狀態。當床位狀態變化時，監測面板會即時變化顏色。</w:t>
      </w:r>
    </w:p>
    <w:p w14:paraId="4C257628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3580F9CC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3E1793E7">
      <w:pPr>
        <w:numPr>
          <w:ilvl w:val="0"/>
          <w:numId w:val="3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當設備離線、斷網、斷纖故障或停用設備時，面板都顯示灰色，但顏色和圖標都稍有區別，可參考下方表格</w:t>
      </w:r>
    </w:p>
    <w:p w14:paraId="1C8D4609"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</w:p>
    <w:p w14:paraId="3FC53F49"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613"/>
        <w:gridCol w:w="5761"/>
      </w:tblGrid>
      <w:tr w14:paraId="27266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  <w:shd w:val="clear" w:color="auto" w:fill="DBE3F4" w:themeFill="accent1" w:themeFillTint="32"/>
            <w:vAlign w:val="top"/>
          </w:tcPr>
          <w:p w14:paraId="3E0A7155">
            <w:pPr>
              <w:numPr>
                <w:ilvl w:val="0"/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顏色</w:t>
            </w:r>
          </w:p>
        </w:tc>
        <w:tc>
          <w:tcPr>
            <w:tcW w:w="1613" w:type="dxa"/>
            <w:shd w:val="clear" w:color="auto" w:fill="DBE3F4" w:themeFill="accent1" w:themeFillTint="32"/>
            <w:vAlign w:val="top"/>
          </w:tcPr>
          <w:p w14:paraId="7B16F353">
            <w:pPr>
              <w:numPr>
                <w:ilvl w:val="0"/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類型</w:t>
            </w:r>
          </w:p>
        </w:tc>
        <w:tc>
          <w:tcPr>
            <w:tcW w:w="5761" w:type="dxa"/>
            <w:shd w:val="clear" w:color="auto" w:fill="DBE3F4" w:themeFill="accent1" w:themeFillTint="32"/>
            <w:vAlign w:val="top"/>
          </w:tcPr>
          <w:p w14:paraId="70CF44DD">
            <w:pPr>
              <w:numPr>
                <w:ilvl w:val="0"/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圖片示例</w:t>
            </w:r>
          </w:p>
        </w:tc>
      </w:tr>
      <w:tr w14:paraId="1C64A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38A665FF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淺灰</w:t>
            </w:r>
          </w:p>
        </w:tc>
        <w:tc>
          <w:tcPr>
            <w:tcW w:w="1613" w:type="dxa"/>
          </w:tcPr>
          <w:p w14:paraId="0E907BB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離線、斷網</w:t>
            </w:r>
          </w:p>
        </w:tc>
        <w:tc>
          <w:tcPr>
            <w:tcW w:w="5761" w:type="dxa"/>
          </w:tcPr>
          <w:p w14:paraId="7B0D96A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36420" cy="975360"/>
                  <wp:effectExtent l="0" t="0" r="11430" b="15240"/>
                  <wp:docPr id="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1B9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71138B6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中灰</w:t>
            </w:r>
          </w:p>
        </w:tc>
        <w:tc>
          <w:tcPr>
            <w:tcW w:w="1613" w:type="dxa"/>
          </w:tcPr>
          <w:p w14:paraId="68A7042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斷纖故障</w:t>
            </w:r>
          </w:p>
        </w:tc>
        <w:tc>
          <w:tcPr>
            <w:tcW w:w="5761" w:type="dxa"/>
          </w:tcPr>
          <w:p w14:paraId="7E381F1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26895" cy="955040"/>
                  <wp:effectExtent l="0" t="0" r="1905" b="16510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39D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48" w:type="dxa"/>
          </w:tcPr>
          <w:p w14:paraId="621DE7F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深灰</w:t>
            </w:r>
          </w:p>
        </w:tc>
        <w:tc>
          <w:tcPr>
            <w:tcW w:w="1613" w:type="dxa"/>
          </w:tcPr>
          <w:p w14:paraId="1B10ADE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床位被禁用</w:t>
            </w:r>
          </w:p>
        </w:tc>
        <w:tc>
          <w:tcPr>
            <w:tcW w:w="5761" w:type="dxa"/>
          </w:tcPr>
          <w:p w14:paraId="434BF21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8485" cy="980440"/>
                  <wp:effectExtent l="0" t="0" r="18415" b="10160"/>
                  <wp:docPr id="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E0F74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17DA396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（2）當設備正常上線後，面板可能存在紅黃綠三種顏色，具體如下：</w:t>
      </w:r>
    </w:p>
    <w:p w14:paraId="5DF5C0C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A.當用戶躺下時，體征指標一切正常，面板則顯示綠色；</w:t>
      </w:r>
    </w:p>
    <w:p w14:paraId="17110C0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B.若用戶離開床位時，而當時處於監測時間範圍之外，面板則顯示黃色；</w:t>
      </w:r>
    </w:p>
    <w:p w14:paraId="1D1775B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C1.若用戶離開床位時，而當時處於監測時間範圍之內，面板則顯示紅色；</w:t>
      </w:r>
    </w:p>
    <w:p w14:paraId="1107128F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C2.當用戶躺下時，若出現心率、呼吸率過高或過低、若睡夢中呼吸暫停，面板則會顯示紅色。</w:t>
      </w:r>
    </w:p>
    <w:p w14:paraId="5348DC11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753E601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【警報提示】</w:t>
      </w:r>
    </w:p>
    <w:p w14:paraId="5075D44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當監測面板報告時，在主介面右側會有消息推送，如下圖所示：</w:t>
      </w:r>
    </w:p>
    <w:p w14:paraId="6F1551C5">
      <w:pPr>
        <w:numPr>
          <w:ilvl w:val="0"/>
          <w:numId w:val="0"/>
        </w:numPr>
      </w:pPr>
      <w:r>
        <w:drawing>
          <wp:inline distT="0" distB="0" distL="114300" distR="114300">
            <wp:extent cx="3609975" cy="1019175"/>
            <wp:effectExtent l="0" t="0" r="9525" b="952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CC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同時還伴隨著【語音播報】：XX床位 離床告警等。</w:t>
      </w:r>
    </w:p>
    <w:p w14:paraId="0C5E087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C1EEF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【處理報警】</w:t>
      </w:r>
    </w:p>
    <w:p w14:paraId="3679564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在紅色的監測面板點擊，會彈出報告框，顯示當前報警內容，持續時間等，可點擊處理按鈕，將該床位的狀態置為正常。</w:t>
      </w:r>
    </w:p>
    <w:p w14:paraId="5341D6B3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459480" cy="1135380"/>
            <wp:effectExtent l="0" t="0" r="7620" b="762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EF5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EA50DFB">
      <w:pPr>
        <w:pStyle w:val="3"/>
        <w:bidi w:val="0"/>
        <w:rPr>
          <w:rFonts w:hint="default"/>
          <w:lang w:val="en-US" w:eastAsia="zh-CN"/>
        </w:rPr>
      </w:pPr>
      <w:bookmarkStart w:id="6" w:name="_Toc3608"/>
      <w:r>
        <w:rPr>
          <w:rFonts w:hint="eastAsia" w:eastAsia="宋体"/>
          <w:lang w:val="en-US" w:eastAsia="zh-CN"/>
        </w:rPr>
        <w:t>2.3閾值與警報設置</w:t>
      </w:r>
      <w:bookmarkEnd w:id="6"/>
    </w:p>
    <w:p w14:paraId="146A7EAD">
      <w:pPr>
        <w:pStyle w:val="4"/>
        <w:bidi w:val="0"/>
        <w:rPr>
          <w:rFonts w:hint="eastAsia"/>
          <w:lang w:val="en-US" w:eastAsia="zh-CN"/>
        </w:rPr>
      </w:pPr>
      <w:bookmarkStart w:id="7" w:name="_Toc29581"/>
      <w:r>
        <w:rPr>
          <w:rFonts w:hint="eastAsia" w:eastAsia="宋体"/>
          <w:lang w:val="en-US" w:eastAsia="zh-CN"/>
        </w:rPr>
        <w:t>2.3.1閾值設置</w:t>
      </w:r>
      <w:bookmarkEnd w:id="7"/>
    </w:p>
    <w:p w14:paraId="3CF2F09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該功能是通過後臺設置預定的閾值，當用戶當前狀態超過設置值時，就會產生異常狀態報警，系統接受到後，在監測面板進行報警提示，操作員可通過系統，第一時間接受報警資訊，並做出及時處理。</w:t>
      </w:r>
    </w:p>
    <w:p w14:paraId="38D8BA8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設置方法：在主介面上方菜單欄，點擊閾值進入，如下圖所示：</w:t>
      </w:r>
    </w:p>
    <w:p w14:paraId="1205396F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57225" cy="1047750"/>
            <wp:effectExtent l="0" t="0" r="9525" b="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3815" cy="3138805"/>
            <wp:effectExtent l="0" t="0" r="13335" b="444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2FE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16995E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設置方法如下：</w:t>
      </w:r>
    </w:p>
    <w:p w14:paraId="3255714E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一共有四個指標：心率（HR）、呼吸率（RR）、呼吸暫停、離床，每個指標右側有開關、設置單項是否報警；</w:t>
      </w:r>
    </w:p>
    <w:p w14:paraId="2DB1C411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心率與呼吸率可設置最小值與最大值，持續時間，若用戶即時狀態超出設置的範圍數值（即過高或過快），並且超過持續時間，設備將會進行報警。</w:t>
      </w:r>
    </w:p>
    <w:p w14:paraId="667A425F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最小值與最大值可通過手動輸入，也可拖動滑竿進行設備，而持續時間只能通過手動輸入；</w:t>
      </w:r>
    </w:p>
    <w:p w14:paraId="25A52D32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40785" cy="2247265"/>
            <wp:effectExtent l="0" t="0" r="12065" b="63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D037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呼吸停止：僅可設置持續時間；</w:t>
      </w:r>
    </w:p>
    <w:p w14:paraId="237EBC9F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92905" cy="1176655"/>
            <wp:effectExtent l="0" t="0" r="17145" b="444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4BE2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暫停離床監測：這裏指的是暫停監測離床的時段。即如果不設置時間段， 則所有時間段都監測，達到離床持續時間就會發生警報，如果設置達到時間段，即在該時間段，即使離床也會不發生警報。</w:t>
      </w:r>
    </w:p>
    <w:p w14:paraId="3FFF102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設置方法：先選擇星期，由周日到週六共七天，至少選擇一個，如圖所示選擇週一到週五，然後點擊設定按鈕</w:t>
      </w:r>
    </w:p>
    <w:p w14:paraId="4971CD22">
      <w:pPr>
        <w:numPr>
          <w:ilvl w:val="0"/>
          <w:numId w:val="0"/>
        </w:numPr>
      </w:pPr>
      <w:r>
        <w:drawing>
          <wp:inline distT="0" distB="0" distL="114300" distR="114300">
            <wp:extent cx="4391025" cy="1790700"/>
            <wp:effectExtent l="0" t="0" r="9525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FD66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val="en-US" w:eastAsia="zh-CN"/>
        </w:rPr>
        <w:t>再設置時間段，可由00:00設置到23:59，這裏以13:00到18:00為例，選完後點擊確定</w:t>
      </w:r>
    </w:p>
    <w:p w14:paraId="691815A7">
      <w:pPr>
        <w:numPr>
          <w:ilvl w:val="0"/>
          <w:numId w:val="0"/>
        </w:numPr>
      </w:pPr>
      <w:r>
        <w:drawing>
          <wp:inline distT="0" distB="0" distL="114300" distR="114300">
            <wp:extent cx="4981575" cy="3619500"/>
            <wp:effectExtent l="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C5E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val="en-US" w:eastAsia="zh-CN"/>
        </w:rPr>
        <w:t>此時已設置的時間將會按天列出來，可以設置多個時間段，時間也可以重疊，系統就會取交集，只要是在符合時間段內都不會報警。</w:t>
      </w:r>
    </w:p>
    <w:p w14:paraId="3E2607B9">
      <w:pPr>
        <w:numPr>
          <w:ilvl w:val="0"/>
          <w:numId w:val="0"/>
        </w:numPr>
      </w:pPr>
      <w:r>
        <w:drawing>
          <wp:inline distT="0" distB="0" distL="114300" distR="114300">
            <wp:extent cx="4076700" cy="1924050"/>
            <wp:effectExtent l="0" t="0" r="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982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color w:val="FF0000"/>
          <w:lang w:val="en-US" w:eastAsia="zh-CN"/>
        </w:rPr>
        <w:t>*</w:t>
      </w:r>
      <w:r>
        <w:rPr>
          <w:rFonts w:hint="eastAsia" w:eastAsia="宋体"/>
          <w:lang w:val="en-US" w:eastAsia="zh-CN"/>
        </w:rPr>
        <w:t>離床超時報警，除了在設置離床時間範圍內，必須要符合【在床】後的【離床】才生效。如設備剛上線後的離床，以及處理報警後，床位一直沒有用戶在使用，此時都不會觸發離床報警。</w:t>
      </w:r>
    </w:p>
    <w:p w14:paraId="34AE13DE">
      <w:pPr>
        <w:pStyle w:val="4"/>
        <w:bidi w:val="0"/>
        <w:rPr>
          <w:rFonts w:hint="eastAsia"/>
          <w:lang w:val="en-US" w:eastAsia="zh-CN"/>
        </w:rPr>
      </w:pPr>
      <w:bookmarkStart w:id="8" w:name="_Toc10306"/>
      <w:r>
        <w:rPr>
          <w:rFonts w:hint="eastAsia" w:eastAsia="宋体"/>
          <w:lang w:val="en-US" w:eastAsia="zh-CN"/>
        </w:rPr>
        <w:t>2.3.1報警方式</w:t>
      </w:r>
      <w:bookmarkEnd w:id="8"/>
    </w:p>
    <w:p w14:paraId="76DF6DB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上面都是針對用戶體征類型設定預設值，達到這個閾值範圍，才會報警，接下來則是報警提醒的方式，進入方法：在主介面點擊上方菜單欄的設置-警報：</w:t>
      </w:r>
    </w:p>
    <w:p w14:paraId="662534E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729615" cy="1209040"/>
            <wp:effectExtent l="0" t="0" r="13335" b="1016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E4E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5420" cy="2007870"/>
            <wp:effectExtent l="0" t="0" r="11430" b="1143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96CA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APP警報處理設定：1次指在處理警報時，APP只需要點擊一次則可以將床位狀態改為正常，2次則是APP處理後，WEB端需要再點擊處理，才可以將床位狀態改為正常。</w:t>
      </w:r>
    </w:p>
    <w:p w14:paraId="1EB1CF0C">
      <w:pPr>
        <w:pStyle w:val="3"/>
        <w:bidi w:val="0"/>
        <w:rPr>
          <w:rFonts w:hint="eastAsia"/>
          <w:lang w:val="en-US" w:eastAsia="zh-CN"/>
        </w:rPr>
      </w:pPr>
      <w:bookmarkStart w:id="9" w:name="_Toc20372"/>
      <w:r>
        <w:rPr>
          <w:rFonts w:hint="eastAsia" w:eastAsia="宋体"/>
          <w:lang w:val="en-US" w:eastAsia="zh-CN"/>
        </w:rPr>
        <w:t>2.4報警報表與列印</w:t>
      </w:r>
      <w:bookmarkEnd w:id="9"/>
    </w:p>
    <w:p w14:paraId="6C6FB478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在前面監測中心章節已介紹了報警內容及處理方式，本章節將介紹報警數據的查看：</w:t>
      </w:r>
    </w:p>
    <w:p w14:paraId="47C23E1F">
      <w:pPr>
        <w:rPr>
          <w:rFonts w:hint="eastAsia"/>
          <w:lang w:val="en-US" w:eastAsia="zh-CN"/>
        </w:rPr>
      </w:pPr>
    </w:p>
    <w:p w14:paraId="4081AB06">
      <w:pPr>
        <w:pStyle w:val="4"/>
        <w:bidi w:val="0"/>
        <w:rPr>
          <w:rFonts w:hint="default"/>
          <w:lang w:val="en-US" w:eastAsia="zh-CN"/>
        </w:rPr>
      </w:pPr>
      <w:bookmarkStart w:id="10" w:name="_Toc27456"/>
      <w:r>
        <w:rPr>
          <w:rFonts w:hint="eastAsia" w:eastAsia="宋体"/>
          <w:lang w:val="en-US" w:eastAsia="zh-CN"/>
        </w:rPr>
        <w:t>2.4.1報警報表</w:t>
      </w:r>
      <w:bookmarkEnd w:id="10"/>
    </w:p>
    <w:p w14:paraId="51C8CCC0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進入方式：在主介面的上方的菜單欄點擊報警報表進入：</w:t>
      </w:r>
    </w:p>
    <w:p w14:paraId="740A2362">
      <w:pPr>
        <w:jc w:val="center"/>
      </w:pPr>
      <w:r>
        <w:drawing>
          <wp:inline distT="0" distB="0" distL="114300" distR="114300">
            <wp:extent cx="771525" cy="1047750"/>
            <wp:effectExtent l="0" t="0" r="9525" b="0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FB02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裏面列出當前床位的所有報警記錄，內容包括：報警時間、床位名稱、報警類型、持續時間、報警時的心率與呼吸率、設備編碼。</w:t>
      </w:r>
    </w:p>
    <w:p w14:paraId="483112D3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【篩選功能】上方可輸入床位按回車鍵進行篩選，支持模糊查詢</w:t>
      </w:r>
    </w:p>
    <w:p w14:paraId="47B1AFD2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【類型篩選】中間也有報警類型選項切換，有以下方式：全部、離床（Out of bed）、呼吸停止(RR stop)、呼吸過快(RR too fast)、呼吸過緩(RR too slow)、心率過快(HR too fast)、心率過緩(HR too slow)</w:t>
      </w:r>
    </w:p>
    <w:p w14:paraId="10A99544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【功能按鈕】頁面右側可點擊刷新與導出PDF文檔。</w:t>
      </w:r>
    </w:p>
    <w:p w14:paraId="5EF1E430">
      <w:r>
        <w:drawing>
          <wp:inline distT="0" distB="0" distL="114300" distR="114300">
            <wp:extent cx="5262245" cy="2372995"/>
            <wp:effectExtent l="0" t="0" r="14605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05D0">
      <w:pPr>
        <w:pStyle w:val="4"/>
        <w:bidi w:val="0"/>
        <w:rPr>
          <w:rFonts w:hint="eastAsia"/>
          <w:lang w:val="en-US" w:eastAsia="zh-CN"/>
        </w:rPr>
      </w:pPr>
      <w:bookmarkStart w:id="11" w:name="_Toc32136"/>
      <w:r>
        <w:rPr>
          <w:rFonts w:hint="eastAsia" w:eastAsia="宋体"/>
          <w:lang w:val="en-US" w:eastAsia="zh-CN"/>
        </w:rPr>
        <w:t>2.4.2報表列印</w:t>
      </w:r>
      <w:bookmarkEnd w:id="11"/>
    </w:p>
    <w:p w14:paraId="5251A7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系統提供報警數據的列印功能，以房間為維度統計出各種報警數據。操作方法：</w:t>
      </w:r>
    </w:p>
    <w:p w14:paraId="66A8F6B5"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先選擇要統計的對象，在主界頁點擊ALL，可列印所有房間，也可選擇樓層或直接選擇某個房間進行列印。</w:t>
      </w:r>
    </w:p>
    <w:p w14:paraId="0EC11C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190875" cy="2390775"/>
            <wp:effectExtent l="0" t="0" r="9525" b="952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CD15">
      <w:pPr>
        <w:numPr>
          <w:ilvl w:val="0"/>
          <w:numId w:val="5"/>
        </w:numPr>
        <w:outlineLvl w:val="9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在主介面上方的菜單欄找到列印按鈕，點擊進入設置</w:t>
      </w:r>
    </w:p>
    <w:p w14:paraId="7F2E052E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90550" cy="866775"/>
            <wp:effectExtent l="0" t="0" r="0" b="9525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8FF7"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在列印頁面，先選擇要統計報警數據的時間段，各體征指標都有獨立開關，可選擇是否要列印，最後選擇導出格式，可以選擇PDF或Excel加載列印預覽，再進行列印。</w:t>
      </w:r>
    </w:p>
    <w:p w14:paraId="12AAF3BD">
      <w:pPr>
        <w:numPr>
          <w:ilvl w:val="0"/>
          <w:numId w:val="0"/>
        </w:numPr>
      </w:pPr>
    </w:p>
    <w:p w14:paraId="284AFCD8">
      <w:pPr>
        <w:numPr>
          <w:ilvl w:val="0"/>
          <w:numId w:val="0"/>
        </w:numPr>
      </w:pPr>
    </w:p>
    <w:p w14:paraId="03B42E2A">
      <w:pPr>
        <w:numPr>
          <w:ilvl w:val="0"/>
          <w:numId w:val="0"/>
        </w:numPr>
      </w:pPr>
    </w:p>
    <w:p w14:paraId="7DBF8CE9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977640" cy="4007485"/>
            <wp:effectExtent l="0" t="0" r="3810" b="1206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B39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746500"/>
            <wp:effectExtent l="0" t="0" r="6985" b="63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0EB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039881F">
      <w:pPr>
        <w:rPr>
          <w:rFonts w:hint="default"/>
          <w:lang w:val="en-US" w:eastAsia="zh-CN"/>
        </w:rPr>
      </w:pPr>
    </w:p>
    <w:p w14:paraId="315B83FC">
      <w:pPr>
        <w:pStyle w:val="3"/>
        <w:bidi w:val="0"/>
        <w:rPr>
          <w:rFonts w:hint="eastAsia"/>
          <w:lang w:val="en-US" w:eastAsia="zh-CN"/>
        </w:rPr>
      </w:pPr>
      <w:bookmarkStart w:id="12" w:name="_Toc2102"/>
      <w:r>
        <w:rPr>
          <w:rFonts w:hint="eastAsia" w:eastAsia="宋体"/>
          <w:lang w:val="en-US" w:eastAsia="zh-CN"/>
        </w:rPr>
        <w:t>2.5床位與設備管理</w:t>
      </w:r>
      <w:bookmarkEnd w:id="12"/>
    </w:p>
    <w:p w14:paraId="26B3DD6C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在監測中心區看到的面板，實則是通過床位與設備綁定，下麵將介紹如何新增床位與設備，然後進行綁定。</w:t>
      </w:r>
    </w:p>
    <w:p w14:paraId="6FA8C50A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首先在主介面點擊用戶帳號在彈出的下拉框中，選擇【床位&amp;設備】</w:t>
      </w:r>
    </w:p>
    <w:p w14:paraId="0C377F9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53E941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606550" cy="1521460"/>
            <wp:effectExtent l="0" t="0" r="12700" b="254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A8B1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043555" cy="1206500"/>
            <wp:effectExtent l="0" t="0" r="4445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9C75">
      <w:pPr>
        <w:numPr>
          <w:ilvl w:val="0"/>
          <w:numId w:val="0"/>
        </w:numPr>
      </w:pPr>
    </w:p>
    <w:p w14:paraId="1D41FC59">
      <w:pPr>
        <w:pStyle w:val="4"/>
        <w:bidi w:val="0"/>
        <w:rPr>
          <w:rFonts w:hint="eastAsia"/>
          <w:lang w:val="en-US" w:eastAsia="zh-CN"/>
        </w:rPr>
      </w:pPr>
      <w:bookmarkStart w:id="13" w:name="_Toc3912"/>
      <w:r>
        <w:rPr>
          <w:rFonts w:hint="eastAsia" w:eastAsia="宋体"/>
          <w:lang w:val="en-US" w:eastAsia="zh-CN"/>
        </w:rPr>
        <w:t>2.5.1床位管理</w:t>
      </w:r>
      <w:bookmarkEnd w:id="13"/>
    </w:p>
    <w:p w14:paraId="04A4AB8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床位可理解為節點管理，可配置從城市-地區-建築-樓層-房間-床位的所有節點，而設備（裝置）指的是我們監測設備，兩者需要新增後進行綁定，才能在首頁的監測面板中使用。</w:t>
      </w:r>
    </w:p>
    <w:p w14:paraId="250C5B5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988945"/>
            <wp:effectExtent l="0" t="0" r="1079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EA4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配置床位節點的方法如下：</w:t>
      </w:r>
    </w:p>
    <w:p w14:paraId="2EC07B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【新增床位】：點擊新增，進入新增床位頁面，</w:t>
      </w:r>
    </w:p>
    <w:p w14:paraId="730F046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A.設定機構，是該床位（節點）的所屬公司機構；</w:t>
      </w:r>
    </w:p>
    <w:p w14:paraId="47102F0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B.層級是指當前要建立的節點上一層級；</w:t>
      </w:r>
    </w:p>
    <w:p w14:paraId="4B71A55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C.類型則是該節點的層級類型，有以下類型：城市\區域\地區\街道\大廈\樓層\房間\床位；</w:t>
      </w:r>
    </w:p>
    <w:p w14:paraId="354167D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D.設置名稱則是該節點的名稱；</w:t>
      </w:r>
    </w:p>
    <w:p w14:paraId="1999CB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E.狀態有啟用與停用兩種選擇；</w:t>
      </w:r>
    </w:p>
    <w:p w14:paraId="3D53B6B0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57120" cy="2607310"/>
            <wp:effectExtent l="0" t="0" r="508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E0F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【刪除床位】：點擊刪除按鈕，切換到刪除床位頁面，在想要刪除床位（節點）前的複選框上打勾，然後點擊右下方刪除按鈕，在彈出的確認框中確認即可刪除。</w:t>
      </w:r>
    </w:p>
    <w:p w14:paraId="1CC155A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【編輯床位】：點擊編輯按鈕，切換到編輯床位頁面，在想要編輯的床位（節點）記錄上單擊，或者在複選框前打勾，然後點擊右下方的編輯頁面，都可進入該節點的編輯頁面，可修改所有內容，保存後生效。</w:t>
      </w:r>
    </w:p>
    <w:p w14:paraId="1659A90F">
      <w:pPr>
        <w:pStyle w:val="4"/>
        <w:bidi w:val="0"/>
        <w:rPr>
          <w:rFonts w:hint="default"/>
          <w:lang w:val="en-US" w:eastAsia="zh-CN"/>
        </w:rPr>
      </w:pPr>
      <w:bookmarkStart w:id="14" w:name="_Toc436"/>
      <w:r>
        <w:rPr>
          <w:rFonts w:hint="eastAsia" w:eastAsia="宋体"/>
          <w:lang w:val="en-US" w:eastAsia="zh-CN"/>
        </w:rPr>
        <w:t>2.5.2設備管理</w:t>
      </w:r>
      <w:bookmarkEnd w:id="14"/>
    </w:p>
    <w:p w14:paraId="7D9E34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在床位與設備管理頁面，點擊設備進入：</w:t>
      </w:r>
    </w:p>
    <w:p w14:paraId="4D30F695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881880" cy="2744470"/>
            <wp:effectExtent l="0" t="0" r="13970" b="17780"/>
            <wp:docPr id="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88B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【新增裝置】：點擊新增，切換到新增裝置頁面，輸入設備的序號SN碼，然後選擇床位，點擊新增按鈕即可新增一條裝置記錄，並且綁定床位。若新增時沒有選擇床位，也可以在編輯與配對頁面進行綁定。</w:t>
      </w:r>
    </w:p>
    <w:p w14:paraId="7D0C1EF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172970"/>
            <wp:effectExtent l="0" t="0" r="8255" b="17780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FA6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【刪除裝置】：點擊刪除按鈕，切換到刪除床位頁面，在想要刪除記錄前的複選框上打勾，然後點擊右下方刪除按鈕，在彈出的確認框中確認即可刪除。</w:t>
      </w:r>
    </w:p>
    <w:p w14:paraId="20F12B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【編輯裝置】：點擊編輯，切換到編輯床位頁面，在想要編輯記錄上單擊，或者在複選框前打勾，然後點擊右下方的編輯頁面，都可進入該節點的編輯頁面，可修改所有內容，保存後生效。</w:t>
      </w:r>
    </w:p>
    <w:p w14:paraId="65889E6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配對裝置】：點擊配對，切換到配對裝置列表頁面。單擊列表上的記錄進入配對頁面，可重新選擇不同的床位，點擊儲存，對該裝置與新的床位進行配對。該頁面也提供解綁功能，點擊解綁，就會清空該裝置對應的床位。而此時在首頁的監測中心則不會顯示該床位。</w:t>
      </w:r>
    </w:p>
    <w:p w14:paraId="1FE7FBC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188CC24">
      <w:pPr>
        <w:pStyle w:val="4"/>
        <w:bidi w:val="0"/>
        <w:rPr>
          <w:rFonts w:hint="eastAsia"/>
          <w:lang w:val="en-US" w:eastAsia="zh-CN"/>
        </w:rPr>
      </w:pPr>
      <w:bookmarkStart w:id="15" w:name="_Toc23742"/>
      <w:r>
        <w:rPr>
          <w:rFonts w:hint="eastAsia" w:eastAsia="宋体"/>
          <w:lang w:val="en-US" w:eastAsia="zh-CN"/>
        </w:rPr>
        <w:t>2.5.3病人管理</w:t>
      </w:r>
      <w:bookmarkEnd w:id="15"/>
    </w:p>
    <w:p w14:paraId="2F68D01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系統可提供病人管理，將病人與床位綁定，方便查看床位上該病人（用戶）的資訊以及單獨設置報警閾值。</w:t>
      </w:r>
    </w:p>
    <w:p w14:paraId="118AE687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點擊上方菜單【入院登錄】，可進入病人管理頁面，可對病人進行新增、編輯及刪除操作</w:t>
      </w:r>
    </w:p>
    <w:p w14:paraId="20466B0F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【新增病人】：在病人管理列表點擊新增，進入新增病人頁面，下拉選擇床位、輸入用戶名及入院編號、性別、出生日期等，其他資訊為非必填。</w:t>
      </w:r>
    </w:p>
    <w:p w14:paraId="76E8E2D3">
      <w:pPr>
        <w:jc w:val="center"/>
      </w:pPr>
      <w:r>
        <w:drawing>
          <wp:inline distT="0" distB="0" distL="114300" distR="114300">
            <wp:extent cx="3834765" cy="2658110"/>
            <wp:effectExtent l="0" t="0" r="13335" b="8890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CB3A">
      <w:pPr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val="en-US" w:eastAsia="zh-CN"/>
        </w:rPr>
        <w:t>保存後，首頁的監測版面則會顯示該病人的資訊，且點擊進入床位/病人詳情</w:t>
      </w:r>
    </w:p>
    <w:p w14:paraId="313D3D1F">
      <w:pPr>
        <w:jc w:val="center"/>
      </w:pPr>
      <w:r>
        <w:drawing>
          <wp:inline distT="0" distB="0" distL="114300" distR="114300">
            <wp:extent cx="2162175" cy="12668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A554">
      <w:r>
        <w:drawing>
          <wp:inline distT="0" distB="0" distL="114300" distR="114300">
            <wp:extent cx="5273040" cy="2679065"/>
            <wp:effectExtent l="0" t="0" r="3810" b="6985"/>
            <wp:docPr id="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693F">
      <w:p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t>【</w:t>
      </w:r>
      <w:r>
        <w:rPr>
          <w:rFonts w:hint="eastAsia" w:eastAsia="宋体"/>
          <w:lang w:val="en-US" w:eastAsia="zh-CN"/>
        </w:rPr>
        <w:t>個人報警閾值設置</w:t>
      </w:r>
      <w:r>
        <w:rPr>
          <w:rFonts w:hint="eastAsia" w:eastAsia="宋体"/>
          <w:lang w:eastAsia="zh-CN"/>
        </w:rPr>
        <w:t>】</w:t>
      </w:r>
      <w:r>
        <w:rPr>
          <w:rFonts w:hint="eastAsia" w:eastAsia="宋体"/>
          <w:lang w:val="en-US" w:eastAsia="zh-CN"/>
        </w:rPr>
        <w:t>系統提供個性化設置，針對不同的病人情況，設置不同的閾值，可在床位/病人詳情，點擊右上角的個人報警閾值進入。</w:t>
      </w:r>
    </w:p>
    <w:p w14:paraId="33816CAE">
      <w:pPr>
        <w:jc w:val="center"/>
      </w:pPr>
      <w:r>
        <w:drawing>
          <wp:inline distT="0" distB="0" distL="114300" distR="114300">
            <wp:extent cx="2659380" cy="2193925"/>
            <wp:effectExtent l="0" t="0" r="7620" b="1587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D158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默認個人的設置為空，則表示與機構的報警閾值一致，一旦設置任何一個閾值後，該病人閾值與機構的設置無關，若想刪除當前病人的閾值，與機構閾值保持一致，可點擊刪除按鈕，則個人閾值恢復為空。</w:t>
      </w:r>
    </w:p>
    <w:p w14:paraId="1DFAE47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【出院入院】</w:t>
      </w:r>
    </w:p>
    <w:p w14:paraId="64830C31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在床位/病人詳情，點擊右上角的出院按鈕，在彈出的出院確認中，可輸入下次入院（復診）日期點儲存，也可直接點擊灰色直接出院按鈕。</w:t>
      </w:r>
    </w:p>
    <w:p w14:paraId="6570698F">
      <w:pPr>
        <w:ind w:firstLine="420" w:firstLineChars="200"/>
        <w:jc w:val="center"/>
      </w:pPr>
      <w:r>
        <w:drawing>
          <wp:inline distT="0" distB="0" distL="114300" distR="114300">
            <wp:extent cx="1230630" cy="1897380"/>
            <wp:effectExtent l="0" t="0" r="7620" b="762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B534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val="en-US" w:eastAsia="zh-CN"/>
        </w:rPr>
        <w:t>出院後也可在床位/病人詳情點擊右上角的入院按鈕，再次入院。其中出院與入院的區別在於，出院後不可編輯病人資訊，其他操作是相同的。</w:t>
      </w:r>
    </w:p>
    <w:p w14:paraId="2ADADCE3">
      <w:pPr>
        <w:pStyle w:val="3"/>
        <w:bidi w:val="0"/>
        <w:rPr>
          <w:rFonts w:hint="default"/>
          <w:lang w:val="en-US" w:eastAsia="zh-CN"/>
        </w:rPr>
      </w:pPr>
      <w:bookmarkStart w:id="16" w:name="_Toc6437"/>
      <w:r>
        <w:rPr>
          <w:rFonts w:hint="eastAsia" w:eastAsia="宋体"/>
          <w:lang w:val="en-US" w:eastAsia="zh-CN"/>
        </w:rPr>
        <w:t>2.6系統管理</w:t>
      </w:r>
      <w:bookmarkEnd w:id="16"/>
    </w:p>
    <w:p w14:paraId="05576C9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系統管理分為三部分，【帳號】、【機構】、【角色】。其中帳號要關聯公司及角色。</w:t>
      </w:r>
    </w:p>
    <w:p w14:paraId="7620684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帳號必須隸屬於某一個機構下，才能看到對應床位設備資訊，且角色指的是該帳號能訪問使用的菜單許可權。</w:t>
      </w:r>
    </w:p>
    <w:p w14:paraId="639FC016">
      <w:pPr>
        <w:pStyle w:val="4"/>
        <w:bidi w:val="0"/>
        <w:rPr>
          <w:rFonts w:hint="eastAsia"/>
          <w:lang w:val="en-US" w:eastAsia="zh-CN"/>
        </w:rPr>
      </w:pPr>
      <w:bookmarkStart w:id="17" w:name="_Toc3600"/>
      <w:r>
        <w:rPr>
          <w:rFonts w:hint="eastAsia" w:eastAsia="宋体"/>
          <w:lang w:val="en-US" w:eastAsia="zh-CN"/>
        </w:rPr>
        <w:t>2.6.1帳號管理</w:t>
      </w:r>
      <w:bookmarkEnd w:id="17"/>
    </w:p>
    <w:p w14:paraId="2B83C56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在主介面點擊帳號名稱下拉框中選擇系統管理-帳號</w:t>
      </w:r>
    </w:p>
    <w:p w14:paraId="0F4EE47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該頁面提供帳號的增刪改查，其中在全部欄列出當前公司機構下的所有帳號，並且該頁面提供刷新、導出PDF與列印功能。</w:t>
      </w:r>
    </w:p>
    <w:p w14:paraId="53E4890A">
      <w:pPr>
        <w:numPr>
          <w:ilvl w:val="0"/>
          <w:numId w:val="0"/>
        </w:numPr>
      </w:pPr>
      <w:r>
        <w:drawing>
          <wp:inline distT="0" distB="0" distL="114300" distR="114300">
            <wp:extent cx="5264785" cy="2247265"/>
            <wp:effectExtent l="0" t="0" r="12065" b="63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12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【新增帳號】：在帳號頁面點擊新增，要先輸入帳號名稱（唯一且不可修改），使用者名稱（昵稱，後期可修改）、密碼、公司機構、性別、電話、角色、郵箱等內容。</w:t>
      </w:r>
    </w:p>
    <w:p w14:paraId="6785B127">
      <w:pPr>
        <w:numPr>
          <w:ilvl w:val="0"/>
          <w:numId w:val="0"/>
        </w:numPr>
      </w:pPr>
      <w:r>
        <w:drawing>
          <wp:inline distT="0" distB="0" distL="114300" distR="114300">
            <wp:extent cx="5268595" cy="2467610"/>
            <wp:effectExtent l="0" t="0" r="825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60D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輸完以上資訊，點擊下一步，進入床位許可權配置，擁有床位（節點）許可權才能在主介面查看到這些床位的面板資訊。</w:t>
      </w:r>
    </w:p>
    <w:p w14:paraId="4EDDB06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929765" cy="2724150"/>
            <wp:effectExtent l="0" t="0" r="13335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DEBF">
      <w:pPr>
        <w:numPr>
          <w:ilvl w:val="0"/>
          <w:numId w:val="0"/>
        </w:numPr>
        <w:jc w:val="center"/>
      </w:pPr>
    </w:p>
    <w:p w14:paraId="63ED209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【刪除帳號】：點擊刪除按鈕，切換到刪除帳號頁面，在想要刪除記錄前的複選框上打勾，然後點擊右下方刪除按鈕，在彈出的確認框中確認即可刪除。</w:t>
      </w:r>
    </w:p>
    <w:p w14:paraId="07B7BB6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編輯帳號】：點擊編輯按鈕，切換到編輯帳號列表頁面，在想要編輯記錄上單擊，或者在複選框前打勾，然後點擊右下方的編輯按鈕，都可進入該帳號的編輯頁面，先編輯該帳號的資訊，再編輯床位許可權，保存後生效。其中密碼欄輸入新的密碼會直接修改，不填則不修改密碼。</w:t>
      </w:r>
    </w:p>
    <w:p w14:paraId="28555031">
      <w:pPr>
        <w:numPr>
          <w:ilvl w:val="0"/>
          <w:numId w:val="0"/>
        </w:numPr>
      </w:pPr>
      <w:r>
        <w:drawing>
          <wp:inline distT="0" distB="0" distL="114300" distR="114300">
            <wp:extent cx="5272405" cy="1747520"/>
            <wp:effectExtent l="0" t="0" r="4445" b="508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82EB">
      <w:pPr>
        <w:pStyle w:val="4"/>
        <w:bidi w:val="0"/>
        <w:rPr>
          <w:rFonts w:hint="eastAsia"/>
          <w:lang w:val="en-US" w:eastAsia="zh-CN"/>
        </w:rPr>
      </w:pPr>
      <w:bookmarkStart w:id="18" w:name="_Toc14554"/>
      <w:r>
        <w:rPr>
          <w:rFonts w:hint="eastAsia" w:eastAsia="宋体"/>
          <w:lang w:val="en-US" w:eastAsia="zh-CN"/>
        </w:rPr>
        <w:t>2.6.2機構管理</w:t>
      </w:r>
      <w:bookmarkEnd w:id="18"/>
    </w:p>
    <w:p w14:paraId="2064C6E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相當於建立機構組織，所有帳號、床位設備只可能歸屬於一個機構下麵。可以樹形結構進行建立，如下圖所示。</w:t>
      </w:r>
    </w:p>
    <w:p w14:paraId="55FB1EB1">
      <w:pPr>
        <w:numPr>
          <w:ilvl w:val="0"/>
          <w:numId w:val="0"/>
        </w:numPr>
      </w:pPr>
      <w:r>
        <w:drawing>
          <wp:inline distT="0" distB="0" distL="114300" distR="114300">
            <wp:extent cx="5267960" cy="1870075"/>
            <wp:effectExtent l="0" t="0" r="889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306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【新增機構】：在主介面點擊帳號名稱-系統管理-機構，進入機構的列表頁面，然後點擊新增按鈕</w:t>
      </w:r>
    </w:p>
    <w:p w14:paraId="7E67D0E0">
      <w:pPr>
        <w:numPr>
          <w:ilvl w:val="0"/>
          <w:numId w:val="0"/>
        </w:numPr>
      </w:pPr>
      <w:r>
        <w:drawing>
          <wp:inline distT="0" distB="0" distL="114300" distR="114300">
            <wp:extent cx="4920615" cy="2063115"/>
            <wp:effectExtent l="0" t="0" r="13335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FF92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val="en-US" w:eastAsia="zh-CN"/>
        </w:rPr>
        <w:t>編輯與刪除的操作方法與其它功能類似。</w:t>
      </w:r>
    </w:p>
    <w:p w14:paraId="11743043">
      <w:pPr>
        <w:pStyle w:val="4"/>
        <w:bidi w:val="0"/>
        <w:rPr>
          <w:rFonts w:hint="eastAsia"/>
          <w:lang w:val="en-US" w:eastAsia="zh-CN"/>
        </w:rPr>
      </w:pPr>
      <w:bookmarkStart w:id="19" w:name="_Toc17416"/>
      <w:r>
        <w:rPr>
          <w:rFonts w:hint="eastAsia" w:eastAsia="宋体"/>
          <w:lang w:val="en-US" w:eastAsia="zh-CN"/>
        </w:rPr>
        <w:t>2.6.3角色管理</w:t>
      </w:r>
      <w:bookmarkEnd w:id="19"/>
    </w:p>
    <w:p w14:paraId="2172BF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每個帳號都必須隸屬於一個角色，而這個【角色】可配置不同的【菜單許可權】，操作方式與其它頁面類似，可參見下圖：</w:t>
      </w:r>
    </w:p>
    <w:p w14:paraId="65B186E0">
      <w:pPr>
        <w:numPr>
          <w:ilvl w:val="0"/>
          <w:numId w:val="0"/>
        </w:numPr>
      </w:pPr>
      <w:r>
        <w:drawing>
          <wp:inline distT="0" distB="0" distL="114300" distR="114300">
            <wp:extent cx="2852420" cy="1664970"/>
            <wp:effectExtent l="0" t="0" r="5080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D4AC">
      <w:pPr>
        <w:numPr>
          <w:ilvl w:val="0"/>
          <w:numId w:val="0"/>
        </w:numPr>
        <w:rPr>
          <w:rFonts w:hint="eastAsia"/>
        </w:rPr>
      </w:pPr>
      <w:r>
        <w:rPr>
          <w:rFonts w:hint="eastAsia" w:eastAsia="宋体"/>
        </w:rPr>
        <w:t>以下是不同行政級別對應的管理權限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3A00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1F11AF2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角色類型</w:t>
            </w:r>
          </w:p>
        </w:tc>
        <w:tc>
          <w:tcPr>
            <w:tcW w:w="4261" w:type="dxa"/>
          </w:tcPr>
          <w:p w14:paraId="6B003F40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相關職能</w:t>
            </w:r>
          </w:p>
        </w:tc>
      </w:tr>
      <w:tr w14:paraId="54573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D3CE635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管理員(admin)</w:t>
            </w:r>
          </w:p>
        </w:tc>
        <w:tc>
          <w:tcPr>
            <w:tcW w:w="4261" w:type="dxa"/>
          </w:tcPr>
          <w:p w14:paraId="2800C18F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A、檢測並顯示生命體征和在床離床情況</w:t>
            </w:r>
          </w:p>
          <w:p w14:paraId="643B638D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B、輸入、編輯、刪除每個 SBU 對應的基本資訊</w:t>
            </w:r>
          </w:p>
          <w:p w14:paraId="56227AC2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C、SBUs 的添加、掛起和刪除</w:t>
            </w:r>
          </w:p>
          <w:p w14:paraId="10D3E4F9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D、查看、存儲、列印操作日誌</w:t>
            </w:r>
          </w:p>
          <w:p w14:paraId="776F9E90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E、查看、存儲和列印系統日誌</w:t>
            </w:r>
          </w:p>
          <w:p w14:paraId="7FB222D4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F、創建、編輯和刪除帳戶</w:t>
            </w:r>
          </w:p>
        </w:tc>
      </w:tr>
      <w:tr w14:paraId="4FA09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13E2C1A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維修團隊(Maintenance)</w:t>
            </w:r>
          </w:p>
        </w:tc>
        <w:tc>
          <w:tcPr>
            <w:tcW w:w="4261" w:type="dxa"/>
          </w:tcPr>
          <w:p w14:paraId="7933F7C6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A、檢測並顯示生命體征和在床離床情況B、輸入、編輯、刪除每個 SBU 對應的基本資訊</w:t>
            </w:r>
          </w:p>
          <w:p w14:paraId="338ACEC6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C、SBUs 的添加、掛起和刪除</w:t>
            </w:r>
          </w:p>
          <w:p w14:paraId="360FEFE0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D、查看、存儲、列印操作日誌</w:t>
            </w:r>
          </w:p>
          <w:p w14:paraId="1EE17FFF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E、查看、存儲和列印系統日誌</w:t>
            </w:r>
          </w:p>
        </w:tc>
      </w:tr>
      <w:tr w14:paraId="0BF29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A9CECA7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操作員(Operator)</w:t>
            </w:r>
          </w:p>
        </w:tc>
        <w:tc>
          <w:tcPr>
            <w:tcW w:w="4261" w:type="dxa"/>
          </w:tcPr>
          <w:p w14:paraId="5F3C342F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A、檢測並顯示生命體征和在床離床情況</w:t>
            </w:r>
          </w:p>
          <w:p w14:paraId="0F885DBC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B、輸入、編輯、刪除每個 SBU 對應的基本資訊</w:t>
            </w:r>
          </w:p>
          <w:p w14:paraId="3A7376E5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C、SBUs 的添加、掛起和刪除</w:t>
            </w:r>
          </w:p>
          <w:p w14:paraId="516C18AF">
            <w:pPr>
              <w:numPr>
                <w:ilvl w:val="0"/>
                <w:numId w:val="0"/>
              </w:numPr>
              <w:rPr>
                <w:rFonts w:hint="eastAsia"/>
                <w:vertAlign w:val="baseline"/>
              </w:rPr>
            </w:pPr>
            <w:r>
              <w:rPr>
                <w:rFonts w:hint="eastAsia" w:eastAsia="宋体"/>
                <w:vertAlign w:val="baseline"/>
              </w:rPr>
              <w:t>D、查看、存儲、列印操作日誌</w:t>
            </w:r>
          </w:p>
        </w:tc>
      </w:tr>
    </w:tbl>
    <w:p w14:paraId="63611923">
      <w:pPr>
        <w:numPr>
          <w:ilvl w:val="0"/>
          <w:numId w:val="0"/>
        </w:numPr>
        <w:rPr>
          <w:rFonts w:hint="eastAsia"/>
        </w:rPr>
      </w:pPr>
    </w:p>
    <w:p w14:paraId="252301C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55CA6FF">
      <w:pPr>
        <w:numPr>
          <w:ilvl w:val="0"/>
          <w:numId w:val="0"/>
        </w:numPr>
      </w:pPr>
    </w:p>
    <w:p w14:paraId="33175EC3">
      <w:pPr>
        <w:numPr>
          <w:ilvl w:val="0"/>
          <w:numId w:val="0"/>
        </w:numPr>
      </w:pPr>
    </w:p>
    <w:p w14:paraId="5EE17E9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078480" cy="3595370"/>
            <wp:effectExtent l="0" t="0" r="7620" b="508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7E32">
      <w:pPr>
        <w:pStyle w:val="3"/>
        <w:bidi w:val="0"/>
        <w:rPr>
          <w:rFonts w:hint="default"/>
          <w:lang w:val="en-US" w:eastAsia="zh-CN"/>
        </w:rPr>
      </w:pPr>
      <w:bookmarkStart w:id="20" w:name="_Toc18253"/>
      <w:r>
        <w:rPr>
          <w:rFonts w:hint="eastAsia" w:eastAsia="宋体"/>
          <w:lang w:val="en-US" w:eastAsia="zh-CN"/>
        </w:rPr>
        <w:t>2.7其他設置</w:t>
      </w:r>
      <w:bookmarkEnd w:id="20"/>
    </w:p>
    <w:p w14:paraId="2686CB7D">
      <w:pPr>
        <w:pStyle w:val="4"/>
        <w:bidi w:val="0"/>
        <w:rPr>
          <w:rFonts w:hint="default" w:eastAsia="宋体"/>
          <w:lang w:val="en-US" w:eastAsia="zh-CN"/>
        </w:rPr>
      </w:pPr>
      <w:bookmarkStart w:id="21" w:name="_Toc14528"/>
      <w:r>
        <w:rPr>
          <w:rFonts w:hint="eastAsia" w:eastAsia="宋体"/>
          <w:lang w:val="en-US" w:eastAsia="zh-CN"/>
        </w:rPr>
        <w:t>2.7.1系統通知</w:t>
      </w:r>
      <w:bookmarkEnd w:id="21"/>
    </w:p>
    <w:p w14:paraId="2FAD941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系統通知：用戶可通過系統通知查詢當前設備的運行狀態。</w:t>
      </w:r>
    </w:p>
    <w:p w14:paraId="17235618">
      <w:pPr>
        <w:pStyle w:val="6"/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進入方法：在主界頁點擊【系統通知】</w:t>
      </w:r>
    </w:p>
    <w:p w14:paraId="12AB5346">
      <w:pPr>
        <w:pStyle w:val="6"/>
        <w:bidi w:val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6055" cy="3094355"/>
            <wp:effectExtent l="0" t="0" r="10795" b="1079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C97E">
      <w:pPr>
        <w:pStyle w:val="6"/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有三個菜單分別【通知】-【警報】-【警報處理】，具體功能如下：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3825"/>
        <w:gridCol w:w="3501"/>
      </w:tblGrid>
      <w:tr w14:paraId="2EEF8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shd w:val="clear" w:color="auto" w:fill="B5C7EA" w:themeFill="accent1" w:themeFillTint="66"/>
          </w:tcPr>
          <w:p w14:paraId="234FC0BE">
            <w:pPr>
              <w:pStyle w:val="6"/>
              <w:bidi w:val="0"/>
              <w:rPr>
                <w:rFonts w:hint="default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菜單</w:t>
            </w:r>
          </w:p>
        </w:tc>
        <w:tc>
          <w:tcPr>
            <w:tcW w:w="3825" w:type="dxa"/>
            <w:shd w:val="clear" w:color="auto" w:fill="B5C7EA" w:themeFill="accent1" w:themeFillTint="66"/>
          </w:tcPr>
          <w:p w14:paraId="2EE89C10">
            <w:pPr>
              <w:pStyle w:val="6"/>
              <w:bidi w:val="0"/>
              <w:rPr>
                <w:rFonts w:hint="default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內容</w:t>
            </w:r>
          </w:p>
        </w:tc>
        <w:tc>
          <w:tcPr>
            <w:tcW w:w="3501" w:type="dxa"/>
            <w:shd w:val="clear" w:color="auto" w:fill="B5C7EA" w:themeFill="accent1" w:themeFillTint="66"/>
          </w:tcPr>
          <w:p w14:paraId="40692E71">
            <w:pPr>
              <w:pStyle w:val="6"/>
              <w:bidi w:val="0"/>
              <w:rPr>
                <w:rFonts w:hint="default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  <w:t>詳情</w:t>
            </w:r>
          </w:p>
        </w:tc>
      </w:tr>
      <w:tr w14:paraId="67AF8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</w:tcPr>
          <w:p w14:paraId="198A7BA9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通知</w:t>
            </w:r>
          </w:p>
        </w:tc>
        <w:tc>
          <w:tcPr>
            <w:tcW w:w="3825" w:type="dxa"/>
          </w:tcPr>
          <w:p w14:paraId="49346F75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顯示設備的不同狀態及發生時間的記錄</w:t>
            </w:r>
          </w:p>
        </w:tc>
        <w:tc>
          <w:tcPr>
            <w:tcW w:w="3501" w:type="dxa"/>
          </w:tcPr>
          <w:p w14:paraId="151CAEBC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設備在線、設備離線、在床、離床</w:t>
            </w:r>
          </w:p>
        </w:tc>
      </w:tr>
      <w:tr w14:paraId="02564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</w:tcPr>
          <w:p w14:paraId="0CA2C717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警報</w:t>
            </w:r>
          </w:p>
        </w:tc>
        <w:tc>
          <w:tcPr>
            <w:tcW w:w="3825" w:type="dxa"/>
          </w:tcPr>
          <w:p w14:paraId="1CAF8959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顯示設備的報警狀態及觸發時間的記錄</w:t>
            </w:r>
          </w:p>
        </w:tc>
        <w:tc>
          <w:tcPr>
            <w:tcW w:w="3501" w:type="dxa"/>
          </w:tcPr>
          <w:p w14:paraId="583AFFED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心率過快、過率過緩、呼吸過快、呼吸過緩、呼吸暫停、離床超時</w:t>
            </w:r>
          </w:p>
        </w:tc>
      </w:tr>
      <w:tr w14:paraId="1FCD7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</w:tcPr>
          <w:p w14:paraId="75890563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警報處理</w:t>
            </w:r>
          </w:p>
        </w:tc>
        <w:tc>
          <w:tcPr>
            <w:tcW w:w="3825" w:type="dxa"/>
          </w:tcPr>
          <w:p w14:paraId="4F316608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顯示處理設備警報時的記錄</w:t>
            </w:r>
          </w:p>
        </w:tc>
        <w:tc>
          <w:tcPr>
            <w:tcW w:w="3501" w:type="dxa"/>
          </w:tcPr>
          <w:p w14:paraId="4C468418">
            <w:pPr>
              <w:pStyle w:val="6"/>
              <w:bidi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處理人、處理時間及持續時間</w:t>
            </w:r>
          </w:p>
        </w:tc>
      </w:tr>
    </w:tbl>
    <w:p w14:paraId="0BAA8D59">
      <w:pPr>
        <w:pStyle w:val="6"/>
        <w:bidi w:val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三個頁面均提供搜索記錄及下載文檔的功能。</w:t>
      </w:r>
    </w:p>
    <w:p w14:paraId="56C981A3">
      <w:pPr>
        <w:pStyle w:val="4"/>
        <w:bidi w:val="0"/>
        <w:rPr>
          <w:rFonts w:hint="default"/>
          <w:lang w:val="en-US" w:eastAsia="zh-CN"/>
        </w:rPr>
      </w:pPr>
      <w:bookmarkStart w:id="22" w:name="_Toc30091"/>
      <w:r>
        <w:rPr>
          <w:rFonts w:hint="eastAsia" w:eastAsia="宋体"/>
          <w:lang w:val="en-US" w:eastAsia="zh-CN"/>
        </w:rPr>
        <w:t>2.7.2個人檔案</w:t>
      </w:r>
      <w:bookmarkEnd w:id="22"/>
    </w:p>
    <w:p w14:paraId="4C29BA2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個人檔案：可修改當前帳戶的資訊</w:t>
      </w:r>
    </w:p>
    <w:p w14:paraId="3B88463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進入方法：在主界頁點擊【帳戶名稱】-【個人檔案】，有修改頭像、修改名稱與修改密碼等功能；</w:t>
      </w:r>
    </w:p>
    <w:p w14:paraId="6564BE3E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修改頭像：點擊中間的頭像，再選擇本地電腦的圖片，點擊確認，即可更改頭像。</w:t>
      </w:r>
    </w:p>
    <w:p w14:paraId="1234D95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089910" cy="2657475"/>
            <wp:effectExtent l="0" t="0" r="15240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2379">
      <w:pPr>
        <w:numPr>
          <w:ilvl w:val="0"/>
          <w:numId w:val="6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點擊個人頭像下方的用戶名，可直接修改用戶的名字；</w:t>
      </w:r>
    </w:p>
    <w:p w14:paraId="682C54E1">
      <w:pPr>
        <w:numPr>
          <w:ilvl w:val="0"/>
          <w:numId w:val="6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點擊密碼，出現現時密碼與新密碼，兩個密碼保存一致才能修改成功。</w:t>
      </w:r>
    </w:p>
    <w:p w14:paraId="7DD8C1EF">
      <w:pPr>
        <w:pStyle w:val="4"/>
        <w:bidi w:val="0"/>
        <w:rPr>
          <w:rFonts w:hint="eastAsia"/>
          <w:lang w:val="en-US" w:eastAsia="zh-CN"/>
        </w:rPr>
      </w:pPr>
      <w:bookmarkStart w:id="23" w:name="_Toc17134"/>
      <w:r>
        <w:rPr>
          <w:rFonts w:hint="eastAsia" w:eastAsia="宋体"/>
          <w:lang w:val="en-US" w:eastAsia="zh-CN"/>
        </w:rPr>
        <w:t>2.7.3國際化語言</w:t>
      </w:r>
      <w:bookmarkEnd w:id="23"/>
    </w:p>
    <w:p w14:paraId="4394417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設置方法：在首頁上方的菜單欄點擊最後一個語言按鈕，可進行選擇，目前支持英文、繁中與簡中三種語言，設置後，所有頁面的菜單文字都會轉換成對應的語言，同時語音播報功能也會切換對應的英文、粵語與普通話。</w:t>
      </w:r>
    </w:p>
    <w:p w14:paraId="43882EC1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1066800" cy="1524000"/>
            <wp:effectExtent l="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576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24" w:name="_Toc27114"/>
      <w:r>
        <w:rPr>
          <w:rFonts w:hint="eastAsia" w:eastAsia="宋体"/>
          <w:lang w:val="en-US" w:eastAsia="zh-CN"/>
        </w:rPr>
        <w:t>移動端APP操作說明</w:t>
      </w:r>
      <w:bookmarkEnd w:id="24"/>
    </w:p>
    <w:p w14:paraId="592E633F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國際化監測系統除了上面的Web端，還可以讓用戶通過移動端（手機及平板電腦）下載App進行操作，移動端提供的APP功能較為簡單，只可查看床位實時訊息及處理警報等，詳情內容請見下方：</w:t>
      </w:r>
    </w:p>
    <w:p w14:paraId="6D6C2E78">
      <w:pPr>
        <w:pStyle w:val="3"/>
        <w:bidi w:val="0"/>
        <w:rPr>
          <w:rFonts w:hint="eastAsia"/>
          <w:lang w:val="en-US" w:eastAsia="zh-CN"/>
        </w:rPr>
      </w:pPr>
      <w:bookmarkStart w:id="25" w:name="_Toc14393"/>
      <w:r>
        <w:rPr>
          <w:rFonts w:hint="eastAsia" w:eastAsia="宋体"/>
          <w:lang w:val="en-US" w:eastAsia="zh-CN"/>
        </w:rPr>
        <w:t>3.1APP下載</w:t>
      </w:r>
      <w:bookmarkEnd w:id="25"/>
    </w:p>
    <w:p w14:paraId="07AF3BD3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支持IOS及Andriod的手機或平板電腦進行下載使用：</w:t>
      </w:r>
    </w:p>
    <w:p w14:paraId="7DD5B3F3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IOS端：進入app store 應用商店，搜索Apad Plus，點擊下載，如下圖所示：</w:t>
      </w:r>
    </w:p>
    <w:p w14:paraId="71BB4345"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505585" cy="2830830"/>
            <wp:effectExtent l="0" t="0" r="18415" b="7620"/>
            <wp:docPr id="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393A">
      <w:pPr>
        <w:rPr>
          <w:rFonts w:hint="default" w:eastAsiaTheme="minorEastAsia"/>
          <w:lang w:val="en-US" w:eastAsia="zh-CN"/>
        </w:rPr>
      </w:pPr>
      <w:r>
        <w:rPr>
          <w:rFonts w:hint="eastAsia" w:eastAsia="宋体"/>
          <w:lang w:val="en-US" w:eastAsia="zh-CN"/>
        </w:rPr>
        <w:t>Android：進入GooglePlay應用商店，搜索APad Plus，點擊下載。</w:t>
      </w:r>
    </w:p>
    <w:p w14:paraId="3E90AF0A">
      <w:pPr>
        <w:pStyle w:val="3"/>
        <w:bidi w:val="0"/>
        <w:rPr>
          <w:rFonts w:hint="eastAsia"/>
          <w:lang w:val="en-US" w:eastAsia="zh-CN"/>
        </w:rPr>
      </w:pPr>
      <w:bookmarkStart w:id="26" w:name="_Toc29045"/>
      <w:r>
        <w:rPr>
          <w:rFonts w:hint="eastAsia" w:eastAsia="宋体"/>
          <w:lang w:val="en-US" w:eastAsia="zh-CN"/>
        </w:rPr>
        <w:t>3.2APP操作說明</w:t>
      </w:r>
      <w:bookmarkEnd w:id="26"/>
    </w:p>
    <w:p w14:paraId="111AEAB6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下載後APP後，點擊啟動，輸入賬號與密碼，勾選同意協議，點擊登錄按鈕即可進入操作。</w:t>
      </w:r>
    </w:p>
    <w:p w14:paraId="35122E7F">
      <w:pPr>
        <w:jc w:val="center"/>
      </w:pPr>
      <w:r>
        <w:drawing>
          <wp:inline distT="0" distB="0" distL="114300" distR="114300">
            <wp:extent cx="1656715" cy="2291080"/>
            <wp:effectExtent l="0" t="0" r="635" b="1397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BB48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登錄後進入首頁，可查看各床位的心率、呼吸率以及在床離床實時情況，具體功能如圖片所示</w:t>
      </w:r>
    </w:p>
    <w:p w14:paraId="3B9579AC">
      <w:r>
        <w:drawing>
          <wp:inline distT="0" distB="0" distL="114300" distR="114300">
            <wp:extent cx="3656965" cy="4010660"/>
            <wp:effectExtent l="0" t="0" r="635" b="889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8FA4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在此頁面也可左右滑動，切換ALL（所有床位）、In（所有在床）、Out（所有離床）頁面，上下滑動顯示不同的床位，往下拖動可以刷新當前頁面。</w:t>
      </w:r>
    </w:p>
    <w:p w14:paraId="2F7274CF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平板電腦的頁面樣式會有些不同，參見下圖：</w:t>
      </w:r>
    </w:p>
    <w:p w14:paraId="44D75526">
      <w:r>
        <w:drawing>
          <wp:inline distT="0" distB="0" distL="114300" distR="114300">
            <wp:extent cx="5266055" cy="2258695"/>
            <wp:effectExtent l="0" t="0" r="10795" b="8255"/>
            <wp:docPr id="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9E50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但功能基本上一樣的，這裏我們著重以App手機端來介紹功能操作方法。</w:t>
      </w:r>
    </w:p>
    <w:p w14:paraId="6C97F33B">
      <w:pPr>
        <w:rPr>
          <w:rFonts w:hint="eastAsia"/>
          <w:lang w:val="en-US" w:eastAsia="zh-CN"/>
        </w:rPr>
      </w:pPr>
    </w:p>
    <w:p w14:paraId="4725845A">
      <w:pPr>
        <w:rPr>
          <w:rFonts w:hint="eastAsia"/>
          <w:lang w:val="en-US" w:eastAsia="zh-CN"/>
        </w:rPr>
      </w:pPr>
    </w:p>
    <w:p w14:paraId="3AD8316D">
      <w:pPr>
        <w:pStyle w:val="4"/>
        <w:bidi w:val="0"/>
        <w:rPr>
          <w:rFonts w:hint="eastAsia"/>
          <w:lang w:val="en-US" w:eastAsia="zh-CN"/>
        </w:rPr>
      </w:pPr>
      <w:bookmarkStart w:id="27" w:name="_Toc20344"/>
      <w:r>
        <w:rPr>
          <w:rFonts w:hint="eastAsia" w:eastAsia="宋体"/>
          <w:lang w:val="en-US" w:eastAsia="zh-CN"/>
        </w:rPr>
        <w:t>3.2.1警報處理</w:t>
      </w:r>
      <w:bookmarkEnd w:id="27"/>
    </w:p>
    <w:p w14:paraId="413674E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當床位處於警報時，進入App會處於滴滴滴的警報聲，提醒工作人員留意床位情況，當用戶需要處理報警時，點擊紅色的警報床位，出現處理（Handle）按鈕，點擊處理後，會有兩種情況：</w:t>
      </w:r>
    </w:p>
    <w:p w14:paraId="4EEF81EB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第一種是設置了一次處理，APP點擊處理，就會直接把床位變成正常狀態（不會警報，若當前床位處於離床就是離床狀態，處於在床就是在床狀態）</w:t>
      </w:r>
    </w:p>
    <w:p w14:paraId="060487F4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第二種是設置兩次處理，APP點擊處理後，會停止警報聲，並出現倒計時，最終需要Web端（PC端）處理，處理後，才會把床位變回正常狀態。（如果在倒計時結束後，Web端仍未處理，App端將會繼續出現警報聲）</w:t>
      </w:r>
    </w:p>
    <w:p w14:paraId="178456FC">
      <w:pPr>
        <w:rPr>
          <w:rFonts w:hint="default"/>
          <w:lang w:val="en-US" w:eastAsia="zh-CN"/>
        </w:rPr>
      </w:pPr>
    </w:p>
    <w:p w14:paraId="0D110823">
      <w:r>
        <w:drawing>
          <wp:inline distT="0" distB="0" distL="114300" distR="114300">
            <wp:extent cx="5265420" cy="2297430"/>
            <wp:effectExtent l="0" t="0" r="11430" b="762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2E10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設定APP處理次數及倒計時分鐘在Web端，方式如下：</w:t>
      </w:r>
    </w:p>
    <w:p w14:paraId="2CBBAE44">
      <w:r>
        <w:drawing>
          <wp:inline distT="0" distB="0" distL="114300" distR="114300">
            <wp:extent cx="1600200" cy="1571625"/>
            <wp:effectExtent l="0" t="0" r="0" b="952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0210" cy="2714625"/>
            <wp:effectExtent l="0" t="0" r="2540" b="952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2390">
      <w:pPr>
        <w:pStyle w:val="4"/>
        <w:bidi w:val="0"/>
        <w:rPr>
          <w:rFonts w:hint="eastAsia"/>
          <w:lang w:val="en-US" w:eastAsia="zh-CN"/>
        </w:rPr>
      </w:pPr>
      <w:bookmarkStart w:id="28" w:name="_Toc30133"/>
      <w:r>
        <w:rPr>
          <w:rFonts w:hint="eastAsia" w:eastAsia="宋体"/>
          <w:lang w:val="en-US" w:eastAsia="zh-CN"/>
        </w:rPr>
        <w:t>3.2.2警報閾值設定</w:t>
      </w:r>
      <w:bookmarkEnd w:id="28"/>
    </w:p>
    <w:p w14:paraId="1E26A543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與Web端操作類似，主要針對心率、呼吸率、呼吸暫停及暫停離床監測時間段的設定</w:t>
      </w:r>
    </w:p>
    <w:p w14:paraId="797F69E1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心率、呼吸率與呼吸暫停的設定方法如下圖所示：</w:t>
      </w:r>
    </w:p>
    <w:p w14:paraId="48996444">
      <w:r>
        <w:drawing>
          <wp:inline distT="0" distB="0" distL="114300" distR="114300">
            <wp:extent cx="2896870" cy="3602355"/>
            <wp:effectExtent l="0" t="0" r="17780" b="1714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3E57">
      <w:pPr>
        <w:rPr>
          <w:rFonts w:hint="eastAsia"/>
          <w:lang w:val="en-US" w:eastAsia="zh-CN"/>
        </w:rPr>
      </w:pPr>
    </w:p>
    <w:p w14:paraId="29A62B8B">
      <w:pPr>
        <w:rPr>
          <w:rFonts w:hint="eastAsia"/>
          <w:lang w:val="en-US" w:eastAsia="zh-CN"/>
        </w:rPr>
      </w:pPr>
    </w:p>
    <w:p w14:paraId="1BFF402F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將螢幕拖到下方，可以設定暫停離床時間段：</w:t>
      </w:r>
    </w:p>
    <w:p w14:paraId="6D4D00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31260" cy="3794125"/>
            <wp:effectExtent l="0" t="0" r="2540" b="15875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FB23">
      <w:pPr>
        <w:rPr>
          <w:rFonts w:hint="eastAsia"/>
          <w:lang w:val="en-US" w:eastAsia="zh-CN"/>
        </w:rPr>
      </w:pPr>
    </w:p>
    <w:p w14:paraId="0B0409C3">
      <w:pPr>
        <w:pStyle w:val="4"/>
        <w:bidi w:val="0"/>
        <w:rPr>
          <w:rFonts w:hint="default"/>
          <w:lang w:val="en-US" w:eastAsia="zh-CN"/>
        </w:rPr>
      </w:pPr>
      <w:bookmarkStart w:id="29" w:name="_Toc27100"/>
      <w:r>
        <w:rPr>
          <w:rFonts w:hint="eastAsia" w:eastAsia="宋体"/>
          <w:lang w:val="en-US" w:eastAsia="zh-CN"/>
        </w:rPr>
        <w:t>3.2.3配網</w:t>
      </w:r>
      <w:bookmarkEnd w:id="29"/>
    </w:p>
    <w:p w14:paraId="47438F52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配網指通過給監測墊設備設定WIFI訊息，使其自動發送數據到伺服器，配網方法如下：</w:t>
      </w:r>
    </w:p>
    <w:p w14:paraId="5A08A8C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53310"/>
            <wp:effectExtent l="0" t="0" r="5715" b="8890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A559">
      <w:pPr>
        <w:pStyle w:val="4"/>
        <w:bidi w:val="0"/>
        <w:rPr>
          <w:rFonts w:hint="eastAsia"/>
          <w:lang w:val="en-US" w:eastAsia="zh-CN"/>
        </w:rPr>
      </w:pPr>
      <w:bookmarkStart w:id="30" w:name="_Toc8638"/>
      <w:r>
        <w:rPr>
          <w:rFonts w:hint="eastAsia" w:eastAsia="宋体"/>
          <w:lang w:val="en-US" w:eastAsia="zh-CN"/>
        </w:rPr>
        <w:t>3.2.4賬號資訊</w:t>
      </w:r>
      <w:bookmarkEnd w:id="30"/>
    </w:p>
    <w:p w14:paraId="217DCB2A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該頁面顯示賬號資訊與登出操作，其中賬號大部分資訊僅供查看。但語言欄可切換簡中、繁中與英文三種語言。</w:t>
      </w:r>
    </w:p>
    <w:p w14:paraId="6C225DDB">
      <w:pPr>
        <w:jc w:val="center"/>
      </w:pPr>
      <w:r>
        <w:drawing>
          <wp:inline distT="0" distB="0" distL="114300" distR="114300">
            <wp:extent cx="1866900" cy="3907790"/>
            <wp:effectExtent l="0" t="0" r="0" b="1651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1F32"/>
    <w:p w14:paraId="06937DC6"/>
    <w:p w14:paraId="5539A919"/>
    <w:p w14:paraId="361AFA86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1" w:name="_Toc8770"/>
      <w:r>
        <w:rPr>
          <w:rFonts w:hint="eastAsia" w:eastAsia="宋体"/>
          <w:lang w:val="en-US" w:eastAsia="zh-CN"/>
        </w:rPr>
        <w:t>異常情況排查處理</w:t>
      </w:r>
      <w:bookmarkEnd w:id="31"/>
    </w:p>
    <w:p w14:paraId="56FCD16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下麵將對設備及系統常見異常情況提供簡單的排查及處理方法。</w:t>
      </w:r>
    </w:p>
    <w:p w14:paraId="4FF65997">
      <w:pPr>
        <w:pStyle w:val="3"/>
        <w:bidi w:val="0"/>
        <w:rPr>
          <w:rFonts w:hint="eastAsia"/>
          <w:lang w:val="en-US" w:eastAsia="zh-CN"/>
        </w:rPr>
      </w:pPr>
      <w:bookmarkStart w:id="32" w:name="_Toc14507"/>
      <w:r>
        <w:rPr>
          <w:rFonts w:hint="eastAsia" w:eastAsia="宋体"/>
          <w:lang w:val="en-US" w:eastAsia="zh-CN"/>
        </w:rPr>
        <w:t>4.1設備異常</w:t>
      </w:r>
      <w:bookmarkEnd w:id="32"/>
    </w:p>
    <w:p w14:paraId="063249E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" w:line="413" w:lineRule="auto"/>
        <w:textAlignment w:val="auto"/>
        <w:rPr>
          <w:rFonts w:hint="eastAsia"/>
          <w:lang w:val="en-US" w:eastAsia="zh-CN"/>
        </w:rPr>
      </w:pPr>
      <w:bookmarkStart w:id="33" w:name="_Toc15429"/>
      <w:r>
        <w:rPr>
          <w:rFonts w:hint="eastAsia" w:eastAsia="宋体"/>
          <w:lang w:val="en-US" w:eastAsia="zh-CN"/>
        </w:rPr>
        <w:t>4.1.1設備離線</w:t>
      </w:r>
      <w:bookmarkEnd w:id="33"/>
    </w:p>
    <w:tbl>
      <w:tblPr>
        <w:tblStyle w:val="10"/>
        <w:tblpPr w:leftFromText="180" w:rightFromText="180" w:vertAnchor="text" w:horzAnchor="page" w:tblpX="1911" w:tblpY="488"/>
        <w:tblOverlap w:val="never"/>
        <w:tblW w:w="82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2316"/>
        <w:gridCol w:w="4632"/>
      </w:tblGrid>
      <w:tr w14:paraId="271CE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3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B7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設備離線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CB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可能是電源插頭鬆動、停電等因素造成</w:t>
            </w:r>
          </w:p>
        </w:tc>
        <w:tc>
          <w:tcPr>
            <w:tcW w:w="4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A68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1.檢查監測墊連接的電源線是否鬆動</w:t>
            </w:r>
          </w:p>
          <w:p w14:paraId="144338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2.檢查監測墊的燈是否正常：1燈常亮綠色，3燈閃爍綠色</w:t>
            </w:r>
          </w:p>
        </w:tc>
      </w:tr>
      <w:tr w14:paraId="7BCF3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33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26F9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924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可能網路異常</w:t>
            </w:r>
          </w:p>
        </w:tc>
        <w:tc>
          <w:tcPr>
            <w:tcW w:w="4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E5646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檢查連接的WIFI是否正常，將路由器或交換機拔掉電源並重新上電</w:t>
            </w:r>
          </w:p>
          <w:p w14:paraId="37F5D551"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檢查監測墊的燈是否正確：4燈常亮藍燈處於配網階段，表示未連接上伺服器</w:t>
            </w:r>
          </w:p>
        </w:tc>
      </w:tr>
      <w:tr w14:paraId="5EECA1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3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2EB5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95A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可能設備故障</w:t>
            </w:r>
          </w:p>
        </w:tc>
        <w:tc>
          <w:tcPr>
            <w:tcW w:w="4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84AC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檢查監測墊的燈是否正確：3燈常亮紅燈表示設備故障或斷纖</w:t>
            </w:r>
          </w:p>
        </w:tc>
      </w:tr>
    </w:tbl>
    <w:p w14:paraId="0AE98B8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0" w:line="413" w:lineRule="auto"/>
        <w:textAlignment w:val="auto"/>
        <w:rPr>
          <w:rFonts w:hint="eastAsia"/>
          <w:lang w:val="en-US" w:eastAsia="zh-CN"/>
        </w:rPr>
      </w:pPr>
      <w:bookmarkStart w:id="34" w:name="_Toc28906"/>
      <w:r>
        <w:rPr>
          <w:rFonts w:hint="eastAsia" w:eastAsia="宋体"/>
          <w:lang w:val="en-US" w:eastAsia="zh-CN"/>
        </w:rPr>
        <w:t>4.1.2設備數據異常</w:t>
      </w:r>
      <w:bookmarkEnd w:id="34"/>
    </w:p>
    <w:tbl>
      <w:tblPr>
        <w:tblStyle w:val="10"/>
        <w:tblpPr w:leftFromText="180" w:rightFromText="180" w:vertAnchor="text" w:horzAnchor="page" w:tblpX="1911" w:tblpY="488"/>
        <w:tblOverlap w:val="never"/>
        <w:tblW w:w="82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2316"/>
        <w:gridCol w:w="4632"/>
      </w:tblGrid>
      <w:tr w14:paraId="1554F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atLeast"/>
        </w:trPr>
        <w:tc>
          <w:tcPr>
            <w:tcW w:w="133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C2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設備數據異常</w:t>
            </w: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29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無人在床時，有生命體征數據顯示</w:t>
            </w:r>
          </w:p>
        </w:tc>
        <w:tc>
          <w:tcPr>
            <w:tcW w:w="4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23D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default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1.在國際版系統點擊床位詳情，查看Pd值 是否正常（850-950之間）如果超過此範圍要重新校準；</w:t>
            </w:r>
          </w:p>
          <w:p w14:paraId="148F97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2.查看升降床是否升起，由於折疊角度問題，導致被褥擠壓監測墊；</w:t>
            </w:r>
          </w:p>
          <w:p w14:paraId="012203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Chars="0"/>
              <w:jc w:val="left"/>
              <w:textAlignment w:val="auto"/>
              <w:rPr>
                <w:rFonts w:hint="default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3.若有重物壓在床上或重物無生命體征，此時會顯示在床，但心率和呼吸率會為0</w:t>
            </w:r>
          </w:p>
        </w:tc>
      </w:tr>
      <w:tr w14:paraId="55592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133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575C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C3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有人在床時，無生命體征數據顯示</w:t>
            </w:r>
          </w:p>
        </w:tc>
        <w:tc>
          <w:tcPr>
            <w:tcW w:w="4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2C885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查看Pd值是否正常，有人在床時Pd值 一般處於200-700之間，如果不在此範圍，要重新離床後進行校準</w:t>
            </w:r>
          </w:p>
          <w:p w14:paraId="4CCB07C5"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b w:val="0"/>
                <w:bCs w:val="0"/>
                <w:sz w:val="24"/>
                <w:szCs w:val="24"/>
                <w:lang w:val="en-US" w:eastAsia="zh-CN"/>
              </w:rPr>
              <w:t>如果PD值小於50，說明設備出現故障斷纖，請聯系廠家</w:t>
            </w:r>
          </w:p>
        </w:tc>
      </w:tr>
      <w:tr w14:paraId="62F49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33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292D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82F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校準後PD值仍是不正常（在850-950之外）</w:t>
            </w:r>
          </w:p>
        </w:tc>
        <w:tc>
          <w:tcPr>
            <w:tcW w:w="4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B1132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查看校準時，設備上電是否超過15分鐘，如果沒有，可能存在校準不成功的情況；</w:t>
            </w:r>
          </w:p>
          <w:p w14:paraId="4F0A56D6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default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將滑鼠移到PD值，會有彈框顯示上一次校準結果，如果顯示失敗，請再次校準；</w:t>
            </w:r>
          </w:p>
          <w:p w14:paraId="7C4A5C27"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left"/>
              <w:textAlignment w:val="center"/>
              <w:rPr>
                <w:rFonts w:hint="default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宋体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如果多次校準仍不成功，請聯系廠家</w:t>
            </w:r>
          </w:p>
        </w:tc>
      </w:tr>
    </w:tbl>
    <w:p w14:paraId="1B642361">
      <w:pPr>
        <w:rPr>
          <w:rFonts w:hint="eastAsia"/>
          <w:lang w:val="en-US" w:eastAsia="zh-CN"/>
        </w:rPr>
      </w:pPr>
    </w:p>
    <w:p w14:paraId="122E57A3">
      <w:pPr>
        <w:pStyle w:val="3"/>
        <w:bidi w:val="0"/>
      </w:pPr>
      <w:bookmarkStart w:id="35" w:name="_Toc6351"/>
      <w:r>
        <w:rPr>
          <w:rFonts w:hint="eastAsia" w:eastAsia="宋体"/>
          <w:lang w:val="en-US" w:eastAsia="zh-CN"/>
        </w:rPr>
        <w:t>4.2系統異常</w:t>
      </w:r>
      <w:bookmarkEnd w:id="35"/>
    </w:p>
    <w:p w14:paraId="128B3827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（1）數據不會自動刷新（查看床位的狀態不會自動變化）：</w:t>
      </w:r>
    </w:p>
    <w:p w14:paraId="7CB39410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【解決方法】檢查是否瀏覽器沒有處於活動狀態或最小化，MQTT有可能自動斷開，一般情況下會自動重連MQTT，如果沒連成功，需要將滑鼠點擊瀏覽器，或者按F5刷新頁面；</w:t>
      </w:r>
    </w:p>
    <w:p w14:paraId="572B1C14">
      <w:pPr>
        <w:rPr>
          <w:rFonts w:hint="default"/>
          <w:lang w:val="en-US" w:eastAsia="zh-CN"/>
        </w:rPr>
      </w:pPr>
    </w:p>
    <w:p w14:paraId="0C991086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（2）沒有警報推送：</w:t>
      </w:r>
    </w:p>
    <w:p w14:paraId="2E1E00FB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【解決方法一】檢查賬號是否本機構的，如果是登錄上級賬號，而下級機構的設備進行警報，是不會自動推送或刷新的。請使用當前對應的賬號登錄。</w:t>
      </w:r>
    </w:p>
    <w:p w14:paraId="1C627BE6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【解決方法二】檢查警報開關：在系統中“設定”-“警報”</w:t>
      </w:r>
    </w:p>
    <w:p w14:paraId="570F1D0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007870"/>
            <wp:effectExtent l="0" t="0" r="11430" b="1143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5580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（3）警報時沒有語音播報或背景聲音：</w:t>
      </w:r>
    </w:p>
    <w:p w14:paraId="472A73E3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【解決方法一】請檢查警報設定，參見上圖</w:t>
      </w:r>
    </w:p>
    <w:p w14:paraId="49024A3A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在系統中“設定”-“警報”，查看【廣播訊息】和【通知提示音】是否有開啟</w:t>
      </w:r>
    </w:p>
    <w:p w14:paraId="15B7D0B6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【解決方法二】如果警報設定沒問題，那就是系統的語言包問題，在Windows系統找到【設置】，在搜索欄中輸入語言，選擇【編輯語言和鍵盤選項】，然後查看是否以三種語言，如果缺少，請添加對應的語言；</w:t>
      </w:r>
    </w:p>
    <w:p w14:paraId="031362BF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【解決方法三】請檢查對應的聲卡驅動是否有問題，聲音是否已禁止；</w:t>
      </w:r>
    </w:p>
    <w:p w14:paraId="46DF811D">
      <w:pPr>
        <w:rPr>
          <w:rFonts w:hint="eastAsia"/>
          <w:lang w:val="en-US" w:eastAsia="zh-CN"/>
        </w:rPr>
      </w:pPr>
    </w:p>
    <w:p w14:paraId="25C85F3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43145" cy="2192655"/>
            <wp:effectExtent l="0" t="0" r="14605" b="171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C095">
      <w:pPr>
        <w:rPr>
          <w:rFonts w:hint="eastAsia"/>
          <w:lang w:val="en-US" w:eastAsia="zh-CN"/>
        </w:rPr>
      </w:pPr>
    </w:p>
    <w:p w14:paraId="0EAAC32C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（4）長時間無人操作時系統時出現異常</w:t>
      </w:r>
    </w:p>
    <w:p w14:paraId="3BB60257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4.1【自動登出到首頁登錄頁面】，有可能是登錄時效已過期，一般登錄時效有7天至90天（根據AWS或私有化部署不同的環境），此類屬於正常情況，請重新輸入賬號密碼登錄即可；</w:t>
      </w:r>
    </w:p>
    <w:p w14:paraId="2B55B0F7">
      <w:pPr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4.2【用手機或平板登錄網址，登錄時效非常短】此類也屬於正常現象，由於手機和平板的機制與PC端不同，一般幾小時就會重刷頁面，返回登錄頁面，並沒有PC端7天的登錄時效那麼長。</w:t>
      </w:r>
    </w:p>
    <w:p w14:paraId="739303BC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4.3【滑鼠點擊系統一直處於Loading中】一般按F5重新刷新頁面可以解決，如果不行，重新輸入登錄頁面（https://dashboard.apad.com.hk/#/login）進行登錄；</w:t>
      </w:r>
    </w:p>
    <w:p w14:paraId="60B747E6">
      <w:pPr>
        <w:rPr>
          <w:rFonts w:hint="default"/>
          <w:lang w:val="en-US" w:eastAsia="zh-CN"/>
        </w:rPr>
      </w:pPr>
    </w:p>
    <w:p w14:paraId="14FA2DD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（5）兼容性問題</w:t>
      </w:r>
    </w:p>
    <w:p w14:paraId="79A9C74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如果出現頁面顯示不全，部分按鈕無法點擊，請盡量使用google的流覽器Chrome，如果更換後仍出現問題，請與廠家聯系。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CE71BE"/>
    <w:multiLevelType w:val="singleLevel"/>
    <w:tmpl w:val="95CE71B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755CE49"/>
    <w:multiLevelType w:val="singleLevel"/>
    <w:tmpl w:val="B755CE49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EEC582A9"/>
    <w:multiLevelType w:val="singleLevel"/>
    <w:tmpl w:val="EEC582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284EA6B"/>
    <w:multiLevelType w:val="singleLevel"/>
    <w:tmpl w:val="F284EA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369A681"/>
    <w:multiLevelType w:val="singleLevel"/>
    <w:tmpl w:val="0369A6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9D8E72A"/>
    <w:multiLevelType w:val="singleLevel"/>
    <w:tmpl w:val="39D8E72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665EF9C8"/>
    <w:multiLevelType w:val="singleLevel"/>
    <w:tmpl w:val="665EF9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537B72F"/>
    <w:multiLevelType w:val="singleLevel"/>
    <w:tmpl w:val="7537B72F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7D8B2FCB"/>
    <w:multiLevelType w:val="singleLevel"/>
    <w:tmpl w:val="7D8B2FC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MjE0NGY5NTE3NDFmNjhkZDBiOGQzYjZkOWJkMTgifQ=="/>
  </w:docVars>
  <w:rsids>
    <w:rsidRoot w:val="017B6D45"/>
    <w:rsid w:val="017B6D45"/>
    <w:rsid w:val="03D369CB"/>
    <w:rsid w:val="03DA5DE2"/>
    <w:rsid w:val="05074D82"/>
    <w:rsid w:val="06655949"/>
    <w:rsid w:val="07EE658E"/>
    <w:rsid w:val="08E2283A"/>
    <w:rsid w:val="0C020250"/>
    <w:rsid w:val="0E4D1BF9"/>
    <w:rsid w:val="119E0903"/>
    <w:rsid w:val="13685B69"/>
    <w:rsid w:val="141A38F2"/>
    <w:rsid w:val="14D45CB6"/>
    <w:rsid w:val="164434A6"/>
    <w:rsid w:val="165F0C7D"/>
    <w:rsid w:val="1F721A21"/>
    <w:rsid w:val="20A24912"/>
    <w:rsid w:val="20EF04D2"/>
    <w:rsid w:val="213307FA"/>
    <w:rsid w:val="225E003A"/>
    <w:rsid w:val="227B0BEC"/>
    <w:rsid w:val="23555288"/>
    <w:rsid w:val="24B06630"/>
    <w:rsid w:val="24F63144"/>
    <w:rsid w:val="26F935EB"/>
    <w:rsid w:val="27DB299E"/>
    <w:rsid w:val="2A2378AD"/>
    <w:rsid w:val="2CC83714"/>
    <w:rsid w:val="326F430E"/>
    <w:rsid w:val="328F6CD7"/>
    <w:rsid w:val="336978E6"/>
    <w:rsid w:val="34E94C8B"/>
    <w:rsid w:val="36D0599C"/>
    <w:rsid w:val="3C4C6657"/>
    <w:rsid w:val="3DF32FC8"/>
    <w:rsid w:val="3F373E1E"/>
    <w:rsid w:val="3F616F51"/>
    <w:rsid w:val="3F6B53B2"/>
    <w:rsid w:val="41A95F43"/>
    <w:rsid w:val="42135FE0"/>
    <w:rsid w:val="46C52C2B"/>
    <w:rsid w:val="46D508FD"/>
    <w:rsid w:val="49FA026B"/>
    <w:rsid w:val="4B921768"/>
    <w:rsid w:val="4C675DE6"/>
    <w:rsid w:val="4CC5070E"/>
    <w:rsid w:val="4DB14B03"/>
    <w:rsid w:val="4E673372"/>
    <w:rsid w:val="4EF31DD1"/>
    <w:rsid w:val="4FB460FA"/>
    <w:rsid w:val="50F000AD"/>
    <w:rsid w:val="538E009F"/>
    <w:rsid w:val="55C57C09"/>
    <w:rsid w:val="56490020"/>
    <w:rsid w:val="56871A3E"/>
    <w:rsid w:val="58C123BA"/>
    <w:rsid w:val="58DE5A5B"/>
    <w:rsid w:val="598D54EE"/>
    <w:rsid w:val="5A336C8E"/>
    <w:rsid w:val="5CEB5E77"/>
    <w:rsid w:val="5DD050D5"/>
    <w:rsid w:val="5E620B96"/>
    <w:rsid w:val="5EF52103"/>
    <w:rsid w:val="626F3FEE"/>
    <w:rsid w:val="63647F1A"/>
    <w:rsid w:val="692B3B98"/>
    <w:rsid w:val="6B235624"/>
    <w:rsid w:val="6BE452E3"/>
    <w:rsid w:val="6D745F31"/>
    <w:rsid w:val="71C4154F"/>
    <w:rsid w:val="74027F4E"/>
    <w:rsid w:val="76C37814"/>
    <w:rsid w:val="776112DC"/>
    <w:rsid w:val="79772C33"/>
    <w:rsid w:val="7D385229"/>
    <w:rsid w:val="7DDD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autoRedefine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autoRedefine/>
    <w:qFormat/>
    <w:uiPriority w:val="0"/>
    <w:pPr>
      <w:ind w:left="420" w:left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4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autoRedefine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8156</Words>
  <Characters>8840</Characters>
  <Lines>0</Lines>
  <Paragraphs>0</Paragraphs>
  <TotalTime>55</TotalTime>
  <ScaleCrop>false</ScaleCrop>
  <LinksUpToDate>false</LinksUpToDate>
  <CharactersWithSpaces>8912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2023-12-18T06:22:00Z</dcterms:created>
  <dc:creator>望星</dc:creator>
  <cp:lastModifiedBy>望星</cp:lastModifiedBy>
  <dcterms:modified xsi:type="dcterms:W3CDTF">2025-02-19T08:22:40Z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81915C9CCF8B42A5A78F8BB666AEDD15_13</vt:lpwstr>
  </property>
  <property fmtid="{D5CDD505-2E9C-101B-9397-08002B2CF9AE}" pid="4" name="KSOTemplateDocerSaveRecord">
    <vt:lpwstr>eyJoZGlkIjoiNjk2MjE0NGY5NTE3NDFmNjhkZDBiOGQzYjZkOWJkMTgiLCJ1c2VySWQiOiIyNjM2MDI3NjQifQ==</vt:lpwstr>
  </property>
</Properties>
</file>